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242E77" w:rsidRDefault="00C607E0" w:rsidP="00C95BB7">
      <w:pPr>
        <w:spacing w:after="0" w:line="240" w:lineRule="auto"/>
        <w:jc w:val="center"/>
        <w:rPr>
          <w:rFonts w:ascii="Times New Roman" w:eastAsia="Arial" w:hAnsi="Times New Roman" w:cs="Times New Roman"/>
          <w:b/>
          <w:i/>
          <w:lang w:eastAsia="ru-RU"/>
        </w:rPr>
      </w:pPr>
      <w:bookmarkStart w:id="0" w:name="_Hlk90986724"/>
      <w:r w:rsidRPr="00242E77">
        <w:rPr>
          <w:rFonts w:ascii="Times New Roman" w:eastAsia="Times New Roman" w:hAnsi="Times New Roman" w:cs="Times New Roman"/>
          <w:b/>
          <w:i/>
          <w:lang w:eastAsia="uk-UA"/>
        </w:rPr>
        <w:t>КОМУНАЛЬНЕ ПІДПРИЄМСТВО «ТЕРНІВСЬКЕ ЖИТЛОВО-КОМУНАЛЬНЕ ПІДПРИЄМСТВО»</w:t>
      </w:r>
    </w:p>
    <w:bookmarkEnd w:id="0"/>
    <w:p w14:paraId="3B2D7303" w14:textId="77777777" w:rsidR="002B72AC" w:rsidRPr="00242E77" w:rsidRDefault="002B72AC" w:rsidP="00C95BB7">
      <w:pPr>
        <w:spacing w:before="100" w:beforeAutospacing="1" w:after="0" w:line="240" w:lineRule="auto"/>
        <w:jc w:val="center"/>
        <w:rPr>
          <w:rFonts w:ascii="Times New Roman" w:hAnsi="Times New Roman" w:cs="Times New Roman"/>
          <w:b/>
          <w:bCs/>
        </w:rPr>
      </w:pPr>
      <w:r w:rsidRPr="00242E77">
        <w:rPr>
          <w:rFonts w:ascii="Times New Roman" w:hAnsi="Times New Roman" w:cs="Times New Roman"/>
          <w:b/>
          <w:bCs/>
        </w:rPr>
        <w:t xml:space="preserve">ОБҐРУНТУВАННЯ </w:t>
      </w:r>
    </w:p>
    <w:p w14:paraId="59A1FD00" w14:textId="65582549" w:rsidR="002B72AC" w:rsidRPr="00242E77" w:rsidRDefault="002B72AC" w:rsidP="00977289">
      <w:pPr>
        <w:spacing w:after="0" w:line="240" w:lineRule="auto"/>
        <w:jc w:val="center"/>
        <w:rPr>
          <w:rFonts w:ascii="Times New Roman" w:hAnsi="Times New Roman" w:cs="Times New Roman"/>
          <w:b/>
          <w:u w:val="single"/>
        </w:rPr>
      </w:pPr>
      <w:r w:rsidRPr="00242E77">
        <w:rPr>
          <w:rFonts w:ascii="Times New Roman" w:hAnsi="Times New Roman" w:cs="Times New Roman"/>
          <w:bCs/>
        </w:rPr>
        <w:t xml:space="preserve">технічних та якісних характеристик </w:t>
      </w:r>
      <w:r w:rsidRPr="00242E77">
        <w:rPr>
          <w:rFonts w:ascii="Times New Roman" w:hAnsi="Times New Roman" w:cs="Times New Roman"/>
          <w:b/>
          <w:bCs/>
        </w:rPr>
        <w:t xml:space="preserve">закупівлі </w:t>
      </w:r>
      <w:r w:rsidR="00977289">
        <w:rPr>
          <w:rFonts w:ascii="Times New Roman" w:hAnsi="Times New Roman" w:cs="Times New Roman"/>
          <w:b/>
          <w:bCs/>
        </w:rPr>
        <w:t xml:space="preserve">послуг з </w:t>
      </w:r>
      <w:r w:rsidR="00977289" w:rsidRPr="00977289">
        <w:rPr>
          <w:rFonts w:ascii="Times New Roman" w:hAnsi="Times New Roman" w:cs="Times New Roman"/>
          <w:b/>
          <w:bCs/>
        </w:rPr>
        <w:t>Поточн</w:t>
      </w:r>
      <w:r w:rsidR="00977289">
        <w:rPr>
          <w:rFonts w:ascii="Times New Roman" w:hAnsi="Times New Roman" w:cs="Times New Roman"/>
          <w:b/>
          <w:bCs/>
        </w:rPr>
        <w:t>ого</w:t>
      </w:r>
      <w:r w:rsidR="00977289" w:rsidRPr="00977289">
        <w:rPr>
          <w:rFonts w:ascii="Times New Roman" w:hAnsi="Times New Roman" w:cs="Times New Roman"/>
          <w:b/>
          <w:bCs/>
        </w:rPr>
        <w:t xml:space="preserve"> ремонт</w:t>
      </w:r>
      <w:r w:rsidR="00977289">
        <w:rPr>
          <w:rFonts w:ascii="Times New Roman" w:hAnsi="Times New Roman" w:cs="Times New Roman"/>
          <w:b/>
          <w:bCs/>
        </w:rPr>
        <w:t>у</w:t>
      </w:r>
      <w:r w:rsidR="00977289" w:rsidRPr="00977289">
        <w:rPr>
          <w:rFonts w:ascii="Times New Roman" w:hAnsi="Times New Roman" w:cs="Times New Roman"/>
          <w:b/>
          <w:bCs/>
        </w:rPr>
        <w:t xml:space="preserve"> асфальтобетонного покриття тротуарів мосту через р. Тернівка»</w:t>
      </w:r>
      <w:r w:rsidR="00977289">
        <w:rPr>
          <w:rFonts w:ascii="Times New Roman" w:hAnsi="Times New Roman" w:cs="Times New Roman"/>
          <w:b/>
          <w:bCs/>
        </w:rPr>
        <w:t xml:space="preserve"> </w:t>
      </w:r>
      <w:r w:rsidR="00977289" w:rsidRPr="00977289">
        <w:rPr>
          <w:rFonts w:ascii="Times New Roman" w:hAnsi="Times New Roman" w:cs="Times New Roman"/>
          <w:b/>
          <w:bCs/>
        </w:rPr>
        <w:t>S-236 м2</w:t>
      </w:r>
      <w:r w:rsidR="00E96B65">
        <w:rPr>
          <w:rFonts w:ascii="Times New Roman" w:hAnsi="Times New Roman" w:cs="Times New Roman"/>
          <w:b/>
          <w:bCs/>
        </w:rPr>
        <w:t xml:space="preserve">, </w:t>
      </w:r>
      <w:r w:rsidRPr="00242E77">
        <w:rPr>
          <w:rFonts w:ascii="Times New Roman" w:hAnsi="Times New Roman" w:cs="Times New Roman"/>
          <w:bCs/>
        </w:rPr>
        <w:t>розміру бюджетного призначення, очікуваної вартості предмета закупівлі</w:t>
      </w:r>
    </w:p>
    <w:p w14:paraId="3673CAB5" w14:textId="77777777" w:rsidR="002B72AC" w:rsidRPr="00242E77" w:rsidRDefault="002B72AC" w:rsidP="00C95BB7">
      <w:pPr>
        <w:spacing w:before="100" w:beforeAutospacing="1" w:after="0" w:line="240" w:lineRule="auto"/>
        <w:jc w:val="both"/>
        <w:rPr>
          <w:rStyle w:val="a3"/>
          <w:rFonts w:ascii="Times New Roman" w:hAnsi="Times New Roman" w:cs="Times New Roman"/>
          <w:bCs/>
        </w:rPr>
      </w:pPr>
      <w:r w:rsidRPr="00242E77">
        <w:rPr>
          <w:rStyle w:val="a3"/>
          <w:rFonts w:ascii="Times New Roman" w:hAnsi="Times New Roman" w:cs="Times New Roman"/>
          <w:bCs/>
        </w:rPr>
        <w:t>(оприлюднюється на виконання постанови КМУ № 710 від 11.10.2016 «Про ефективне використання державних коштів» (зі змінами))</w:t>
      </w:r>
    </w:p>
    <w:p w14:paraId="2F0D6305" w14:textId="3DF6E156" w:rsidR="00C607E0" w:rsidRPr="00242E77" w:rsidRDefault="00C607E0" w:rsidP="004518F7">
      <w:pPr>
        <w:spacing w:before="100" w:beforeAutospacing="1" w:after="0" w:line="240" w:lineRule="auto"/>
        <w:jc w:val="both"/>
        <w:rPr>
          <w:rFonts w:ascii="Times New Roman" w:eastAsia="Times New Roman" w:hAnsi="Times New Roman" w:cs="Times New Roman"/>
          <w:i/>
          <w:lang w:eastAsia="uk-UA"/>
        </w:rPr>
      </w:pPr>
      <w:r w:rsidRPr="00242E77">
        <w:rPr>
          <w:rFonts w:ascii="Times New Roman" w:eastAsia="Times New Roman" w:hAnsi="Times New Roman" w:cs="Times New Roman"/>
          <w:b/>
          <w:bCs/>
          <w:i/>
          <w:iCs/>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242E77">
        <w:rPr>
          <w:rFonts w:ascii="Times New Roman" w:eastAsia="Times New Roman" w:hAnsi="Times New Roman" w:cs="Times New Roman"/>
          <w:i/>
          <w:iCs/>
          <w:lang w:eastAsia="uk-UA"/>
        </w:rPr>
        <w:t xml:space="preserve">Комунальне підприємство «Тернівське житлово-комунальне підприємство; 51500, м. Тернівка, Дніпропетровської обл., </w:t>
      </w:r>
      <w:r w:rsidR="003302BF">
        <w:rPr>
          <w:rFonts w:ascii="Times New Roman" w:eastAsia="Times New Roman" w:hAnsi="Times New Roman" w:cs="Times New Roman"/>
          <w:i/>
          <w:iCs/>
          <w:lang w:eastAsia="uk-UA"/>
        </w:rPr>
        <w:t xml:space="preserve">Павлоградський район, </w:t>
      </w:r>
      <w:r w:rsidRPr="00242E77">
        <w:rPr>
          <w:rFonts w:ascii="Times New Roman" w:eastAsia="Times New Roman" w:hAnsi="Times New Roman" w:cs="Times New Roman"/>
          <w:i/>
          <w:iCs/>
          <w:lang w:eastAsia="uk-UA"/>
        </w:rPr>
        <w:t xml:space="preserve">вул. </w:t>
      </w:r>
      <w:r w:rsidR="003302BF">
        <w:rPr>
          <w:rFonts w:ascii="Times New Roman" w:eastAsia="Times New Roman" w:hAnsi="Times New Roman" w:cs="Times New Roman"/>
          <w:i/>
          <w:iCs/>
          <w:lang w:eastAsia="uk-UA"/>
        </w:rPr>
        <w:t>Героїв України</w:t>
      </w:r>
      <w:r w:rsidRPr="00242E77">
        <w:rPr>
          <w:rFonts w:ascii="Times New Roman" w:eastAsia="Times New Roman" w:hAnsi="Times New Roman" w:cs="Times New Roman"/>
          <w:i/>
          <w:iCs/>
          <w:lang w:eastAsia="uk-UA"/>
        </w:rPr>
        <w:t>, 29; 31657751; Юридичні особи, які забезпечують потреби держави або територіальної громади.</w:t>
      </w:r>
    </w:p>
    <w:p w14:paraId="7F91F73D" w14:textId="77777777" w:rsidR="00E96B65" w:rsidRPr="00AD6CF8" w:rsidRDefault="002B72AC" w:rsidP="00762AA6">
      <w:pPr>
        <w:widowControl w:val="0"/>
        <w:spacing w:after="0" w:line="240" w:lineRule="auto"/>
        <w:jc w:val="both"/>
        <w:rPr>
          <w:rFonts w:ascii="Times New Roman" w:hAnsi="Times New Roman" w:cs="Times New Roman"/>
        </w:rPr>
      </w:pPr>
      <w:r w:rsidRPr="00242E77">
        <w:rPr>
          <w:rFonts w:ascii="Times New Roman" w:eastAsia="Times New Roman" w:hAnsi="Times New Roman" w:cs="Times New Roman"/>
          <w:b/>
          <w:bCs/>
          <w:iCs/>
          <w:color w:val="000000"/>
        </w:rPr>
        <w:t xml:space="preserve">Назва предмета закупівлі </w:t>
      </w:r>
      <w:r w:rsidRPr="00242E77">
        <w:rPr>
          <w:rFonts w:ascii="Times New Roman" w:eastAsia="Times New Roman" w:hAnsi="Times New Roman" w:cs="Times New Roman"/>
          <w:b/>
          <w:color w:val="000000"/>
        </w:rPr>
        <w:t xml:space="preserve">із зазначенням коду за </w:t>
      </w:r>
      <w:bookmarkStart w:id="1" w:name="_Hlk170371271"/>
      <w:r w:rsidRPr="00242E77">
        <w:rPr>
          <w:rFonts w:ascii="Times New Roman" w:eastAsia="Times New Roman" w:hAnsi="Times New Roman" w:cs="Times New Roman"/>
          <w:b/>
          <w:color w:val="000000"/>
        </w:rPr>
        <w:t xml:space="preserve">Єдиним закупівельним словником </w:t>
      </w:r>
      <w:bookmarkEnd w:id="1"/>
      <w:r w:rsidRPr="00242E77">
        <w:rPr>
          <w:rFonts w:ascii="Times New Roman" w:eastAsia="Times New Roman" w:hAnsi="Times New Roman" w:cs="Times New Roman"/>
          <w:b/>
          <w:color w:val="000000"/>
        </w:rPr>
        <w:t xml:space="preserve">(у разі поділу </w:t>
      </w:r>
      <w:r w:rsidRPr="00AD6CF8">
        <w:rPr>
          <w:rFonts w:ascii="Times New Roman" w:eastAsia="Times New Roman" w:hAnsi="Times New Roman" w:cs="Times New Roman"/>
          <w:b/>
        </w:rPr>
        <w:t>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AD6CF8">
        <w:rPr>
          <w:rFonts w:ascii="Times New Roman" w:hAnsi="Times New Roman" w:cs="Times New Roman"/>
        </w:rPr>
        <w:t xml:space="preserve"> </w:t>
      </w:r>
    </w:p>
    <w:p w14:paraId="69B33EC7" w14:textId="2907B1FE" w:rsidR="006030CB" w:rsidRDefault="00977289" w:rsidP="006030CB">
      <w:pPr>
        <w:widowControl w:val="0"/>
        <w:spacing w:after="0" w:line="240" w:lineRule="auto"/>
        <w:jc w:val="both"/>
        <w:rPr>
          <w:rFonts w:ascii="Times New Roman" w:eastAsia="Times New Roman" w:hAnsi="Times New Roman" w:cs="Times New Roman"/>
          <w:i/>
          <w:lang w:eastAsia="ru-RU"/>
        </w:rPr>
      </w:pPr>
      <w:r w:rsidRPr="00977289">
        <w:rPr>
          <w:rFonts w:ascii="Times New Roman" w:eastAsia="Times New Roman" w:hAnsi="Times New Roman" w:cs="Times New Roman"/>
          <w:i/>
          <w:lang w:eastAsia="ru-RU"/>
        </w:rPr>
        <w:t xml:space="preserve">Поточний ремонт асфальтобетонного покриття тротуарів мосту через р. Тернівка, S-236 м2, За кодом ДК 021:2015 45230000-8 - Будівництво трубопроводів, ліній зв’язку та </w:t>
      </w:r>
      <w:proofErr w:type="spellStart"/>
      <w:r w:rsidRPr="00977289">
        <w:rPr>
          <w:rFonts w:ascii="Times New Roman" w:eastAsia="Times New Roman" w:hAnsi="Times New Roman" w:cs="Times New Roman"/>
          <w:i/>
          <w:lang w:eastAsia="ru-RU"/>
        </w:rPr>
        <w:t>електропередач</w:t>
      </w:r>
      <w:proofErr w:type="spellEnd"/>
      <w:r w:rsidRPr="00977289">
        <w:rPr>
          <w:rFonts w:ascii="Times New Roman" w:eastAsia="Times New Roman" w:hAnsi="Times New Roman" w:cs="Times New Roman"/>
          <w:i/>
          <w:lang w:eastAsia="ru-RU"/>
        </w:rPr>
        <w:t>, шосе, доріг, аеродромів і залізничних доріг; вирівнювання поверхонь (45233251-3 – Відновлення покриття)</w:t>
      </w:r>
    </w:p>
    <w:p w14:paraId="27442CD9" w14:textId="77777777" w:rsidR="00977289" w:rsidRPr="00AD6CF8" w:rsidRDefault="00977289" w:rsidP="006030CB">
      <w:pPr>
        <w:widowControl w:val="0"/>
        <w:spacing w:after="0" w:line="240" w:lineRule="auto"/>
        <w:jc w:val="both"/>
        <w:rPr>
          <w:rFonts w:ascii="Times New Roman" w:eastAsia="Times New Roman" w:hAnsi="Times New Roman" w:cs="Times New Roman"/>
          <w:i/>
          <w:lang w:eastAsia="ru-RU"/>
        </w:rPr>
      </w:pPr>
    </w:p>
    <w:p w14:paraId="4B266D2B" w14:textId="70C0A5F8" w:rsidR="00B72904" w:rsidRPr="00242E77" w:rsidRDefault="002B72AC" w:rsidP="00762AA6">
      <w:pPr>
        <w:widowControl w:val="0"/>
        <w:spacing w:after="0" w:line="240" w:lineRule="auto"/>
        <w:jc w:val="both"/>
        <w:rPr>
          <w:rFonts w:ascii="Times New Roman" w:hAnsi="Times New Roman" w:cs="Times New Roman"/>
        </w:rPr>
      </w:pPr>
      <w:r w:rsidRPr="00242E77">
        <w:rPr>
          <w:rFonts w:ascii="Times New Roman" w:hAnsi="Times New Roman" w:cs="Times New Roman"/>
          <w:b/>
        </w:rPr>
        <w:t>Вид та ідентифікатор процедури закупівлі</w:t>
      </w:r>
      <w:r w:rsidRPr="00242E77">
        <w:rPr>
          <w:rFonts w:ascii="Times New Roman" w:hAnsi="Times New Roman" w:cs="Times New Roman"/>
          <w:b/>
          <w:bCs/>
        </w:rPr>
        <w:t>:</w:t>
      </w:r>
      <w:r w:rsidR="00932BB8" w:rsidRPr="00242E77">
        <w:rPr>
          <w:rFonts w:ascii="Times New Roman" w:hAnsi="Times New Roman" w:cs="Times New Roman"/>
          <w:b/>
          <w:bCs/>
        </w:rPr>
        <w:t xml:space="preserve"> </w:t>
      </w:r>
      <w:r w:rsidR="00932BB8" w:rsidRPr="00242E77">
        <w:rPr>
          <w:rFonts w:ascii="Times New Roman" w:hAnsi="Times New Roman" w:cs="Times New Roman"/>
          <w:bCs/>
        </w:rPr>
        <w:t>відкриті торги</w:t>
      </w:r>
      <w:r w:rsidR="00E51405" w:rsidRPr="00242E77">
        <w:rPr>
          <w:rFonts w:ascii="Times New Roman" w:hAnsi="Times New Roman" w:cs="Times New Roman"/>
          <w:bCs/>
        </w:rPr>
        <w:t xml:space="preserve"> (з особливостями)</w:t>
      </w:r>
      <w:r w:rsidR="00932BB8" w:rsidRPr="00242E77">
        <w:rPr>
          <w:rFonts w:ascii="Times New Roman" w:hAnsi="Times New Roman" w:cs="Times New Roman"/>
          <w:bCs/>
        </w:rPr>
        <w:t>,</w:t>
      </w:r>
      <w:r w:rsidRPr="00242E77">
        <w:rPr>
          <w:rFonts w:ascii="Times New Roman" w:hAnsi="Times New Roman" w:cs="Times New Roman"/>
        </w:rPr>
        <w:t xml:space="preserve"> </w:t>
      </w:r>
    </w:p>
    <w:p w14:paraId="57C3841A" w14:textId="0FC4FAC1" w:rsidR="00E96B65" w:rsidRDefault="00977289" w:rsidP="004518F7">
      <w:pPr>
        <w:spacing w:after="0" w:line="240" w:lineRule="auto"/>
        <w:jc w:val="both"/>
        <w:rPr>
          <w:rFonts w:ascii="Times New Roman" w:hAnsi="Times New Roman" w:cs="Times New Roman"/>
          <w:b/>
          <w:shd w:val="clear" w:color="auto" w:fill="FFFFFF"/>
        </w:rPr>
      </w:pPr>
      <w:r w:rsidRPr="00977289">
        <w:rPr>
          <w:rFonts w:ascii="Times New Roman" w:hAnsi="Times New Roman" w:cs="Times New Roman"/>
          <w:b/>
          <w:shd w:val="clear" w:color="auto" w:fill="FFFFFF"/>
        </w:rPr>
        <w:t>UA-2024-09-05-001322-a</w:t>
      </w:r>
    </w:p>
    <w:p w14:paraId="12D4817A" w14:textId="77777777" w:rsidR="00977289" w:rsidRPr="003302BF" w:rsidRDefault="00977289" w:rsidP="004518F7">
      <w:pPr>
        <w:spacing w:after="0" w:line="240" w:lineRule="auto"/>
        <w:jc w:val="both"/>
        <w:rPr>
          <w:rFonts w:ascii="Times New Roman" w:hAnsi="Times New Roman" w:cs="Times New Roman"/>
          <w:b/>
          <w:highlight w:val="yellow"/>
          <w:shd w:val="clear" w:color="auto" w:fill="FFFFFF"/>
        </w:rPr>
      </w:pPr>
    </w:p>
    <w:p w14:paraId="4E9336F8" w14:textId="260B6228" w:rsidR="002B72AC" w:rsidRPr="00242E77" w:rsidRDefault="002B72AC" w:rsidP="004518F7">
      <w:pPr>
        <w:spacing w:after="0" w:line="240" w:lineRule="auto"/>
        <w:jc w:val="both"/>
        <w:rPr>
          <w:rFonts w:ascii="Times New Roman" w:eastAsia="Calibri" w:hAnsi="Times New Roman" w:cs="Times New Roman"/>
        </w:rPr>
      </w:pPr>
      <w:r w:rsidRPr="00242E77">
        <w:rPr>
          <w:rFonts w:ascii="Times New Roman" w:hAnsi="Times New Roman" w:cs="Times New Roman"/>
          <w:b/>
        </w:rPr>
        <w:t>Очікувана вартість та обґрунтування очікуваної вартості предмета закупівлі</w:t>
      </w:r>
      <w:r w:rsidRPr="00242E77">
        <w:rPr>
          <w:rFonts w:ascii="Times New Roman" w:hAnsi="Times New Roman" w:cs="Times New Roman"/>
          <w:b/>
          <w:bCs/>
        </w:rPr>
        <w:t>:</w:t>
      </w:r>
      <w:r w:rsidRPr="00242E77">
        <w:rPr>
          <w:rFonts w:ascii="Times New Roman" w:hAnsi="Times New Roman" w:cs="Times New Roman"/>
        </w:rPr>
        <w:t xml:space="preserve"> </w:t>
      </w:r>
      <w:bookmarkStart w:id="2" w:name="_Hlk135838250"/>
      <w:bookmarkStart w:id="3" w:name="_Hlk136078363"/>
      <w:bookmarkStart w:id="4" w:name="_Hlk166157540"/>
      <w:r w:rsidR="00977289" w:rsidRPr="00977289">
        <w:rPr>
          <w:rFonts w:ascii="Times New Roman" w:hAnsi="Times New Roman" w:cs="Times New Roman"/>
        </w:rPr>
        <w:t>288</w:t>
      </w:r>
      <w:r w:rsidR="00977289">
        <w:rPr>
          <w:rFonts w:ascii="Times New Roman" w:hAnsi="Times New Roman" w:cs="Times New Roman"/>
        </w:rPr>
        <w:t> </w:t>
      </w:r>
      <w:r w:rsidR="00977289" w:rsidRPr="00977289">
        <w:rPr>
          <w:rFonts w:ascii="Times New Roman" w:hAnsi="Times New Roman" w:cs="Times New Roman"/>
        </w:rPr>
        <w:t>863</w:t>
      </w:r>
      <w:r w:rsidR="00977289">
        <w:rPr>
          <w:rFonts w:ascii="Times New Roman" w:hAnsi="Times New Roman" w:cs="Times New Roman"/>
        </w:rPr>
        <w:t xml:space="preserve"> </w:t>
      </w:r>
      <w:r w:rsidR="00EF5D59" w:rsidRPr="00242E77">
        <w:rPr>
          <w:rFonts w:ascii="Times New Roman" w:eastAsia="Times New Roman" w:hAnsi="Times New Roman" w:cs="Times New Roman"/>
          <w:bCs/>
          <w:lang w:eastAsia="uk-UA"/>
        </w:rPr>
        <w:t>грн. </w:t>
      </w:r>
      <w:r w:rsidR="00977289">
        <w:rPr>
          <w:rFonts w:ascii="Times New Roman" w:eastAsia="Times New Roman" w:hAnsi="Times New Roman" w:cs="Times New Roman"/>
          <w:bCs/>
          <w:lang w:eastAsia="uk-UA"/>
        </w:rPr>
        <w:t>6</w:t>
      </w:r>
      <w:r w:rsidR="00EF5D59" w:rsidRPr="00242E77">
        <w:rPr>
          <w:rFonts w:ascii="Times New Roman" w:eastAsia="Times New Roman" w:hAnsi="Times New Roman" w:cs="Times New Roman"/>
          <w:bCs/>
          <w:lang w:eastAsia="uk-UA"/>
        </w:rPr>
        <w:t>0</w:t>
      </w:r>
      <w:bookmarkEnd w:id="2"/>
      <w:r w:rsidR="00EF5D59" w:rsidRPr="00242E77">
        <w:rPr>
          <w:rFonts w:ascii="Times New Roman" w:hAnsi="Times New Roman" w:cs="Times New Roman"/>
        </w:rPr>
        <w:t> </w:t>
      </w:r>
      <w:r w:rsidR="00650503" w:rsidRPr="00242E77">
        <w:rPr>
          <w:rFonts w:ascii="Times New Roman" w:eastAsia="Times New Roman" w:hAnsi="Times New Roman" w:cs="Times New Roman"/>
          <w:bCs/>
          <w:lang w:eastAsia="uk-UA"/>
        </w:rPr>
        <w:t>коп</w:t>
      </w:r>
      <w:bookmarkEnd w:id="3"/>
      <w:r w:rsidR="00831F03" w:rsidRPr="00242E77">
        <w:rPr>
          <w:rFonts w:ascii="Times New Roman" w:eastAsia="Calibri" w:hAnsi="Times New Roman" w:cs="Times New Roman"/>
        </w:rPr>
        <w:t>.</w:t>
      </w:r>
      <w:r w:rsidR="00EF5D59">
        <w:rPr>
          <w:rFonts w:ascii="Times New Roman" w:eastAsia="Calibri" w:hAnsi="Times New Roman" w:cs="Times New Roman"/>
        </w:rPr>
        <w:t xml:space="preserve"> </w:t>
      </w:r>
      <w:bookmarkEnd w:id="4"/>
      <w:r w:rsidRPr="00242E77">
        <w:rPr>
          <w:rFonts w:ascii="Times New Roman" w:eastAsia="Calibri" w:hAnsi="Times New Roman" w:cs="Times New Roman"/>
        </w:rPr>
        <w:t>Визначення очікуваної вартості предмета закупівлі обумовлено статистичним аналізом</w:t>
      </w:r>
      <w:r w:rsidRPr="00242E77">
        <w:rPr>
          <w:rFonts w:ascii="Times New Roman" w:hAnsi="Times New Roman" w:cs="Times New Roman"/>
        </w:rPr>
        <w:t xml:space="preserve"> </w:t>
      </w:r>
      <w:r w:rsidRPr="00242E77">
        <w:rPr>
          <w:rFonts w:ascii="Times New Roman" w:eastAsia="Calibri" w:hAnsi="Times New Roman" w:cs="Times New Roman"/>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2E77">
        <w:rPr>
          <w:rFonts w:ascii="Times New Roman" w:eastAsia="Calibri" w:hAnsi="Times New Roman" w:cs="Times New Roman"/>
        </w:rPr>
        <w:t>закупівель</w:t>
      </w:r>
      <w:proofErr w:type="spellEnd"/>
      <w:r w:rsidR="00932BB8" w:rsidRPr="00242E77">
        <w:rPr>
          <w:rFonts w:ascii="Times New Roman" w:eastAsia="Calibri" w:hAnsi="Times New Roman" w:cs="Times New Roman"/>
        </w:rPr>
        <w:t>.</w:t>
      </w:r>
      <w:r w:rsidRPr="00242E77">
        <w:rPr>
          <w:rFonts w:ascii="Times New Roman" w:eastAsia="Calibri" w:hAnsi="Times New Roman" w:cs="Times New Roman"/>
        </w:rPr>
        <w:t xml:space="preserve"> </w:t>
      </w:r>
    </w:p>
    <w:p w14:paraId="68224930" w14:textId="77777777" w:rsidR="00650503" w:rsidRPr="00242E77" w:rsidRDefault="00650503" w:rsidP="004518F7">
      <w:pPr>
        <w:spacing w:after="0" w:line="240" w:lineRule="auto"/>
        <w:jc w:val="both"/>
        <w:rPr>
          <w:rFonts w:ascii="Times New Roman" w:eastAsia="Calibri" w:hAnsi="Times New Roman" w:cs="Times New Roman"/>
        </w:rPr>
      </w:pPr>
    </w:p>
    <w:p w14:paraId="0C3E0CE5" w14:textId="52F1E512" w:rsidR="001D1DA4" w:rsidRPr="00957F8B" w:rsidRDefault="002B72AC" w:rsidP="001D1DA4">
      <w:pPr>
        <w:widowControl w:val="0"/>
        <w:tabs>
          <w:tab w:val="left" w:pos="284"/>
        </w:tabs>
        <w:spacing w:after="0" w:line="240" w:lineRule="auto"/>
        <w:jc w:val="both"/>
        <w:rPr>
          <w:rFonts w:ascii="Times New Roman" w:hAnsi="Times New Roman" w:cs="Times New Roman"/>
          <w:i/>
          <w:sz w:val="21"/>
          <w:szCs w:val="21"/>
        </w:rPr>
      </w:pPr>
      <w:r w:rsidRPr="00242E77">
        <w:rPr>
          <w:rFonts w:ascii="Times New Roman" w:eastAsia="Times New Roman" w:hAnsi="Times New Roman" w:cs="Times New Roman"/>
          <w:b/>
          <w:bCs/>
          <w:lang w:eastAsia="uk-UA"/>
        </w:rPr>
        <w:t>Розмір бюджетного призначення:</w:t>
      </w:r>
      <w:r w:rsidR="003B24F5" w:rsidRPr="00242E77">
        <w:rPr>
          <w:rFonts w:ascii="Times New Roman" w:eastAsia="Times New Roman" w:hAnsi="Times New Roman" w:cs="Times New Roman"/>
          <w:bCs/>
          <w:lang w:eastAsia="uk-UA"/>
        </w:rPr>
        <w:t xml:space="preserve"> </w:t>
      </w:r>
      <w:r w:rsidR="00977289" w:rsidRPr="00977289">
        <w:rPr>
          <w:rFonts w:ascii="Times New Roman" w:eastAsia="Times New Roman" w:hAnsi="Times New Roman" w:cs="Times New Roman"/>
          <w:bCs/>
          <w:lang w:eastAsia="uk-UA"/>
        </w:rPr>
        <w:t>288 863 грн. 60 коп</w:t>
      </w:r>
      <w:r w:rsidR="00EF5D59" w:rsidRPr="00EF5D59">
        <w:rPr>
          <w:rFonts w:ascii="Times New Roman" w:eastAsia="Times New Roman" w:hAnsi="Times New Roman" w:cs="Times New Roman"/>
          <w:bCs/>
          <w:lang w:eastAsia="uk-UA"/>
        </w:rPr>
        <w:t>.,</w:t>
      </w:r>
      <w:r w:rsidR="00700AF5" w:rsidRPr="00242E77">
        <w:rPr>
          <w:rFonts w:ascii="Times New Roman" w:hAnsi="Times New Roman" w:cs="Times New Roman"/>
        </w:rPr>
        <w:t xml:space="preserve"> </w:t>
      </w:r>
      <w:r w:rsidR="001D1DA4" w:rsidRPr="00957F8B">
        <w:rPr>
          <w:rFonts w:ascii="Times New Roman" w:eastAsia="Times New Roman" w:hAnsi="Times New Roman" w:cs="Times New Roman"/>
          <w:bCs/>
          <w:sz w:val="21"/>
          <w:szCs w:val="21"/>
          <w:lang w:eastAsia="uk-UA"/>
        </w:rPr>
        <w:t xml:space="preserve">згідно </w:t>
      </w:r>
      <w:r w:rsidR="00F573E0" w:rsidRPr="00F573E0">
        <w:rPr>
          <w:rFonts w:ascii="Times New Roman" w:eastAsia="Times New Roman" w:hAnsi="Times New Roman" w:cs="Times New Roman"/>
          <w:bCs/>
          <w:sz w:val="21"/>
          <w:szCs w:val="21"/>
          <w:lang w:eastAsia="uk-UA"/>
        </w:rPr>
        <w:t xml:space="preserve">Рішення </w:t>
      </w:r>
      <w:r w:rsidR="003302BF">
        <w:rPr>
          <w:rFonts w:ascii="Times New Roman" w:eastAsia="Times New Roman" w:hAnsi="Times New Roman" w:cs="Times New Roman"/>
          <w:bCs/>
          <w:sz w:val="21"/>
          <w:szCs w:val="21"/>
          <w:lang w:eastAsia="uk-UA"/>
        </w:rPr>
        <w:t xml:space="preserve">Тернівської </w:t>
      </w:r>
      <w:r w:rsidR="00F573E0" w:rsidRPr="00F573E0">
        <w:rPr>
          <w:rFonts w:ascii="Times New Roman" w:eastAsia="Times New Roman" w:hAnsi="Times New Roman" w:cs="Times New Roman"/>
          <w:bCs/>
          <w:sz w:val="21"/>
          <w:szCs w:val="21"/>
          <w:lang w:eastAsia="uk-UA"/>
        </w:rPr>
        <w:t xml:space="preserve">міської ради № </w:t>
      </w:r>
      <w:r w:rsidR="003302BF">
        <w:rPr>
          <w:rFonts w:ascii="Times New Roman" w:eastAsia="Times New Roman" w:hAnsi="Times New Roman" w:cs="Times New Roman"/>
          <w:bCs/>
          <w:sz w:val="21"/>
          <w:szCs w:val="21"/>
          <w:lang w:eastAsia="uk-UA"/>
        </w:rPr>
        <w:t>708</w:t>
      </w:r>
      <w:r w:rsidR="00F573E0" w:rsidRPr="00F573E0">
        <w:rPr>
          <w:rFonts w:ascii="Times New Roman" w:eastAsia="Times New Roman" w:hAnsi="Times New Roman" w:cs="Times New Roman"/>
          <w:bCs/>
          <w:sz w:val="21"/>
          <w:szCs w:val="21"/>
          <w:lang w:eastAsia="uk-UA"/>
        </w:rPr>
        <w:t>-</w:t>
      </w:r>
      <w:r w:rsidR="003302BF">
        <w:rPr>
          <w:rFonts w:ascii="Times New Roman" w:eastAsia="Times New Roman" w:hAnsi="Times New Roman" w:cs="Times New Roman"/>
          <w:bCs/>
          <w:sz w:val="21"/>
          <w:szCs w:val="21"/>
          <w:lang w:eastAsia="uk-UA"/>
        </w:rPr>
        <w:t>34</w:t>
      </w:r>
      <w:r w:rsidR="00F573E0" w:rsidRPr="00F573E0">
        <w:rPr>
          <w:rFonts w:ascii="Times New Roman" w:eastAsia="Times New Roman" w:hAnsi="Times New Roman" w:cs="Times New Roman"/>
          <w:bCs/>
          <w:sz w:val="21"/>
          <w:szCs w:val="21"/>
          <w:lang w:eastAsia="uk-UA"/>
        </w:rPr>
        <w:t>/VІ</w:t>
      </w:r>
      <w:r w:rsidR="003302BF">
        <w:rPr>
          <w:rFonts w:ascii="Times New Roman" w:eastAsia="Times New Roman" w:hAnsi="Times New Roman" w:cs="Times New Roman"/>
          <w:bCs/>
          <w:sz w:val="21"/>
          <w:szCs w:val="21"/>
          <w:lang w:eastAsia="uk-UA"/>
        </w:rPr>
        <w:t>І</w:t>
      </w:r>
      <w:r w:rsidR="00F573E0" w:rsidRPr="00F573E0">
        <w:rPr>
          <w:rFonts w:ascii="Times New Roman" w:eastAsia="Times New Roman" w:hAnsi="Times New Roman" w:cs="Times New Roman"/>
          <w:bCs/>
          <w:sz w:val="21"/>
          <w:szCs w:val="21"/>
          <w:lang w:eastAsia="uk-UA"/>
        </w:rPr>
        <w:t>І від 2</w:t>
      </w:r>
      <w:r w:rsidR="003302BF">
        <w:rPr>
          <w:rFonts w:ascii="Times New Roman" w:eastAsia="Times New Roman" w:hAnsi="Times New Roman" w:cs="Times New Roman"/>
          <w:bCs/>
          <w:sz w:val="21"/>
          <w:szCs w:val="21"/>
          <w:lang w:eastAsia="uk-UA"/>
        </w:rPr>
        <w:t>5</w:t>
      </w:r>
      <w:r w:rsidR="00F573E0" w:rsidRPr="00F573E0">
        <w:rPr>
          <w:rFonts w:ascii="Times New Roman" w:eastAsia="Times New Roman" w:hAnsi="Times New Roman" w:cs="Times New Roman"/>
          <w:bCs/>
          <w:sz w:val="21"/>
          <w:szCs w:val="21"/>
          <w:lang w:eastAsia="uk-UA"/>
        </w:rPr>
        <w:t>.</w:t>
      </w:r>
      <w:r w:rsidR="003302BF">
        <w:rPr>
          <w:rFonts w:ascii="Times New Roman" w:eastAsia="Times New Roman" w:hAnsi="Times New Roman" w:cs="Times New Roman"/>
          <w:bCs/>
          <w:sz w:val="21"/>
          <w:szCs w:val="21"/>
          <w:lang w:eastAsia="uk-UA"/>
        </w:rPr>
        <w:t>06</w:t>
      </w:r>
      <w:r w:rsidR="00F573E0" w:rsidRPr="00F573E0">
        <w:rPr>
          <w:rFonts w:ascii="Times New Roman" w:eastAsia="Times New Roman" w:hAnsi="Times New Roman" w:cs="Times New Roman"/>
          <w:bCs/>
          <w:sz w:val="21"/>
          <w:szCs w:val="21"/>
          <w:lang w:eastAsia="uk-UA"/>
        </w:rPr>
        <w:t>.202</w:t>
      </w:r>
      <w:r w:rsidR="003302BF">
        <w:rPr>
          <w:rFonts w:ascii="Times New Roman" w:eastAsia="Times New Roman" w:hAnsi="Times New Roman" w:cs="Times New Roman"/>
          <w:bCs/>
          <w:sz w:val="21"/>
          <w:szCs w:val="21"/>
          <w:lang w:eastAsia="uk-UA"/>
        </w:rPr>
        <w:t>4</w:t>
      </w:r>
      <w:r w:rsidR="00F573E0" w:rsidRPr="00F573E0">
        <w:rPr>
          <w:rFonts w:ascii="Times New Roman" w:eastAsia="Times New Roman" w:hAnsi="Times New Roman" w:cs="Times New Roman"/>
          <w:bCs/>
          <w:sz w:val="21"/>
          <w:szCs w:val="21"/>
          <w:lang w:eastAsia="uk-UA"/>
        </w:rPr>
        <w:t xml:space="preserve"> року.</w:t>
      </w:r>
    </w:p>
    <w:p w14:paraId="7CD50A11" w14:textId="7A899C4C" w:rsidR="004241FB" w:rsidRPr="00242E77" w:rsidRDefault="004241FB" w:rsidP="004518F7">
      <w:pPr>
        <w:spacing w:after="0" w:line="240" w:lineRule="auto"/>
        <w:jc w:val="both"/>
        <w:rPr>
          <w:rFonts w:ascii="Times New Roman" w:eastAsia="Times New Roman" w:hAnsi="Times New Roman" w:cs="Times New Roman"/>
          <w:b/>
          <w:i/>
          <w:color w:val="000000"/>
          <w:lang w:eastAsia="uk-UA"/>
        </w:rPr>
      </w:pPr>
    </w:p>
    <w:p w14:paraId="423B8AC3" w14:textId="1762A97A" w:rsidR="00EF5D59" w:rsidRPr="00EF5D59" w:rsidRDefault="002B72AC" w:rsidP="00EF5D59">
      <w:pPr>
        <w:spacing w:after="0" w:line="240" w:lineRule="auto"/>
        <w:jc w:val="both"/>
        <w:rPr>
          <w:rFonts w:ascii="Times New Roman" w:hAnsi="Times New Roman" w:cs="Times New Roman"/>
          <w:bCs/>
        </w:rPr>
      </w:pPr>
      <w:r w:rsidRPr="00242E77">
        <w:rPr>
          <w:rFonts w:ascii="Times New Roman" w:hAnsi="Times New Roman" w:cs="Times New Roman"/>
          <w:b/>
        </w:rPr>
        <w:t xml:space="preserve">Обґрунтування технічних та якісних характеристик предмета закупівлі. </w:t>
      </w:r>
      <w:r w:rsidR="00977289" w:rsidRPr="00977289">
        <w:rPr>
          <w:rFonts w:ascii="Times New Roman" w:hAnsi="Times New Roman" w:cs="Times New Roman"/>
          <w:bCs/>
        </w:rPr>
        <w:t>протягом 30 (тридцять) календарних днів з дати укладення договору на поточний ремонт та договору технагляду</w:t>
      </w:r>
      <w:bookmarkStart w:id="5" w:name="_GoBack"/>
      <w:bookmarkEnd w:id="5"/>
      <w:r w:rsidR="00EF5D59" w:rsidRPr="00EF5D59">
        <w:rPr>
          <w:rFonts w:ascii="Times New Roman" w:hAnsi="Times New Roman" w:cs="Times New Roman"/>
          <w:bCs/>
        </w:rPr>
        <w:t xml:space="preserve">, за </w:t>
      </w:r>
      <w:proofErr w:type="spellStart"/>
      <w:r w:rsidR="00EF5D59" w:rsidRPr="00EF5D59">
        <w:rPr>
          <w:rFonts w:ascii="Times New Roman" w:hAnsi="Times New Roman" w:cs="Times New Roman"/>
          <w:bCs/>
        </w:rPr>
        <w:t>адресою</w:t>
      </w:r>
      <w:proofErr w:type="spellEnd"/>
      <w:r w:rsidR="00EF5D59" w:rsidRPr="00EF5D59">
        <w:rPr>
          <w:rFonts w:ascii="Times New Roman" w:hAnsi="Times New Roman" w:cs="Times New Roman"/>
          <w:bCs/>
        </w:rPr>
        <w:t xml:space="preserve">: </w:t>
      </w:r>
      <w:proofErr w:type="spellStart"/>
      <w:r w:rsidR="00977289">
        <w:rPr>
          <w:rFonts w:ascii="Times New Roman" w:hAnsi="Times New Roman" w:cs="Times New Roman"/>
          <w:bCs/>
        </w:rPr>
        <w:t>мост</w:t>
      </w:r>
      <w:proofErr w:type="spellEnd"/>
      <w:r w:rsidR="00977289">
        <w:rPr>
          <w:rFonts w:ascii="Times New Roman" w:hAnsi="Times New Roman" w:cs="Times New Roman"/>
          <w:bCs/>
        </w:rPr>
        <w:t xml:space="preserve"> через р. Тернівка, </w:t>
      </w:r>
      <w:r w:rsidR="00EF5D59" w:rsidRPr="00EF5D59">
        <w:rPr>
          <w:rFonts w:ascii="Times New Roman" w:hAnsi="Times New Roman" w:cs="Times New Roman"/>
          <w:bCs/>
        </w:rPr>
        <w:t>м. Тернівка, Павлоградський район, Дніпропетровська область, 51500.</w:t>
      </w:r>
    </w:p>
    <w:p w14:paraId="014724A6" w14:textId="77777777" w:rsidR="00EF5D59" w:rsidRPr="00EF5D59" w:rsidRDefault="00EF5D59" w:rsidP="00EF5D59">
      <w:pPr>
        <w:spacing w:after="0" w:line="240" w:lineRule="auto"/>
        <w:jc w:val="both"/>
        <w:rPr>
          <w:rFonts w:ascii="Times New Roman" w:hAnsi="Times New Roman" w:cs="Times New Roman"/>
          <w:bCs/>
        </w:rPr>
      </w:pPr>
      <w:r w:rsidRPr="00EF5D59">
        <w:rPr>
          <w:rFonts w:ascii="Times New Roman" w:hAnsi="Times New Roman" w:cs="Times New Roman"/>
          <w:bCs/>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51781C4D" w14:textId="3B073841" w:rsidR="00414A3F" w:rsidRDefault="00EF5D59" w:rsidP="00EF5D59">
      <w:pPr>
        <w:spacing w:after="0" w:line="240" w:lineRule="auto"/>
        <w:jc w:val="both"/>
        <w:rPr>
          <w:rFonts w:ascii="Times New Roman" w:hAnsi="Times New Roman" w:cs="Times New Roman"/>
        </w:rPr>
      </w:pPr>
      <w:r w:rsidRPr="00EF5D59">
        <w:rPr>
          <w:rFonts w:ascii="Times New Roman" w:hAnsi="Times New Roman" w:cs="Times New Roman"/>
          <w:bCs/>
        </w:rPr>
        <w:t>Враховуючи зазначене, замовник прийняв рішення стосовно застосування таких технічних та якісних характеристик предмета закупівлі:</w:t>
      </w:r>
    </w:p>
    <w:p w14:paraId="00220D22" w14:textId="77777777" w:rsidR="00AD6CF8" w:rsidRPr="00AD6CF8" w:rsidRDefault="00AD6CF8" w:rsidP="00AD6CF8">
      <w:pPr>
        <w:numPr>
          <w:ilvl w:val="0"/>
          <w:numId w:val="2"/>
        </w:numPr>
        <w:tabs>
          <w:tab w:val="left" w:pos="426"/>
        </w:tabs>
        <w:spacing w:after="0" w:line="240" w:lineRule="auto"/>
        <w:ind w:left="0" w:firstLine="0"/>
        <w:contextualSpacing/>
        <w:rPr>
          <w:rFonts w:ascii="Times New Roman" w:hAnsi="Times New Roman" w:cs="Times New Roman"/>
        </w:rPr>
      </w:pPr>
      <w:bookmarkStart w:id="6" w:name="_Hlk164761957"/>
      <w:r w:rsidRPr="00AD6CF8">
        <w:rPr>
          <w:rFonts w:ascii="Times New Roman" w:hAnsi="Times New Roman" w:cs="Times New Roman"/>
        </w:rPr>
        <w:t>Детальний опис предмета закупівлі:</w:t>
      </w:r>
    </w:p>
    <w:bookmarkEnd w:id="6"/>
    <w:p w14:paraId="1CA513F2" w14:textId="49631730" w:rsidR="00EF5211" w:rsidRPr="00EF5211" w:rsidRDefault="00EF5211" w:rsidP="00977289">
      <w:pPr>
        <w:tabs>
          <w:tab w:val="left" w:pos="426"/>
        </w:tabs>
        <w:spacing w:after="120" w:line="240" w:lineRule="auto"/>
        <w:contextualSpacing/>
        <w:rPr>
          <w:rFonts w:ascii="Times New Roman" w:eastAsiaTheme="minorEastAsia" w:hAnsi="Times New Roman" w:cs="Times New Roman"/>
          <w:lang w:eastAsia="ru-RU"/>
        </w:rPr>
      </w:pPr>
    </w:p>
    <w:p w14:paraId="45F55E15" w14:textId="77777777" w:rsidR="00977289" w:rsidRPr="00977289" w:rsidRDefault="00977289" w:rsidP="00977289">
      <w:pPr>
        <w:suppressAutoHyphens/>
        <w:spacing w:after="0" w:line="240" w:lineRule="auto"/>
        <w:ind w:left="720"/>
        <w:jc w:val="right"/>
        <w:rPr>
          <w:rFonts w:ascii="Times New Roman" w:eastAsia="Arial" w:hAnsi="Times New Roman" w:cs="Times New Roman"/>
          <w:bCs/>
          <w:i/>
          <w:lang w:eastAsia="ru-RU"/>
        </w:rPr>
      </w:pPr>
      <w:r w:rsidRPr="00977289">
        <w:rPr>
          <w:rFonts w:ascii="Times New Roman" w:eastAsia="Arial" w:hAnsi="Times New Roman" w:cs="Times New Roman"/>
          <w:bCs/>
          <w:i/>
          <w:lang w:eastAsia="ru-RU"/>
        </w:rPr>
        <w:t>Таблиця 1</w:t>
      </w:r>
    </w:p>
    <w:tbl>
      <w:tblPr>
        <w:tblStyle w:val="16"/>
        <w:tblW w:w="9752" w:type="dxa"/>
        <w:tblInd w:w="-5" w:type="dxa"/>
        <w:tblLayout w:type="fixed"/>
        <w:tblLook w:val="04A0" w:firstRow="1" w:lastRow="0" w:firstColumn="1" w:lastColumn="0" w:noHBand="0" w:noVBand="1"/>
      </w:tblPr>
      <w:tblGrid>
        <w:gridCol w:w="3462"/>
        <w:gridCol w:w="6290"/>
      </w:tblGrid>
      <w:tr w:rsidR="00977289" w:rsidRPr="00977289" w14:paraId="39052752" w14:textId="77777777" w:rsidTr="001647BF">
        <w:tc>
          <w:tcPr>
            <w:tcW w:w="3462" w:type="dxa"/>
          </w:tcPr>
          <w:p w14:paraId="712733B4"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highlight w:val="white"/>
              </w:rPr>
              <w:t>Назва предмета закупівлі</w:t>
            </w:r>
          </w:p>
        </w:tc>
        <w:tc>
          <w:tcPr>
            <w:tcW w:w="6289" w:type="dxa"/>
          </w:tcPr>
          <w:p w14:paraId="07F765B3"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rPr>
              <w:t>Поточний ремонт асфальтобетонного покриття тротуарів мосту через р. Тернівка, S-236 м2</w:t>
            </w:r>
          </w:p>
        </w:tc>
      </w:tr>
      <w:tr w:rsidR="00977289" w:rsidRPr="00977289" w14:paraId="09936D53" w14:textId="77777777" w:rsidTr="001647BF">
        <w:tc>
          <w:tcPr>
            <w:tcW w:w="3462" w:type="dxa"/>
          </w:tcPr>
          <w:p w14:paraId="15C23D79"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highlight w:val="white"/>
              </w:rPr>
              <w:t>Код ДК 021:2015</w:t>
            </w:r>
          </w:p>
        </w:tc>
        <w:tc>
          <w:tcPr>
            <w:tcW w:w="6289" w:type="dxa"/>
          </w:tcPr>
          <w:p w14:paraId="57BD05C6"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rPr>
              <w:t xml:space="preserve">45230000-8 - </w:t>
            </w:r>
            <w:r w:rsidRPr="00977289">
              <w:rPr>
                <w:rFonts w:ascii="Times New Roman" w:hAnsi="Times New Roman" w:cs="Times New Roman"/>
              </w:rPr>
              <w:t xml:space="preserve">Будівництво трубопроводів, ліній зв’язку та </w:t>
            </w:r>
            <w:proofErr w:type="spellStart"/>
            <w:r w:rsidRPr="00977289">
              <w:rPr>
                <w:rFonts w:ascii="Times New Roman" w:hAnsi="Times New Roman" w:cs="Times New Roman"/>
              </w:rPr>
              <w:t>електропередач</w:t>
            </w:r>
            <w:proofErr w:type="spellEnd"/>
            <w:r w:rsidRPr="00977289">
              <w:rPr>
                <w:rFonts w:ascii="Times New Roman" w:hAnsi="Times New Roman" w:cs="Times New Roman"/>
              </w:rPr>
              <w:t>, шосе, доріг, аеродромів і залізничних доріг; вирівнювання поверхонь</w:t>
            </w:r>
          </w:p>
        </w:tc>
      </w:tr>
      <w:tr w:rsidR="00977289" w:rsidRPr="00977289" w14:paraId="42F122A1" w14:textId="77777777" w:rsidTr="001647BF">
        <w:tc>
          <w:tcPr>
            <w:tcW w:w="3462" w:type="dxa"/>
          </w:tcPr>
          <w:p w14:paraId="77D5CE4F"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rPr>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289" w:type="dxa"/>
            <w:vAlign w:val="center"/>
          </w:tcPr>
          <w:p w14:paraId="60589FA3" w14:textId="77777777" w:rsidR="00977289" w:rsidRPr="00977289" w:rsidRDefault="00977289" w:rsidP="00977289">
            <w:pPr>
              <w:rPr>
                <w:rFonts w:ascii="Times New Roman" w:eastAsia="Arial" w:hAnsi="Times New Roman"/>
                <w:bCs/>
                <w:i/>
              </w:rPr>
            </w:pPr>
            <w:r w:rsidRPr="00977289">
              <w:rPr>
                <w:rFonts w:ascii="Times New Roman" w:hAnsi="Times New Roman" w:cs="Times New Roman"/>
              </w:rPr>
              <w:t>45233251-3 – Відновлення покриття</w:t>
            </w:r>
          </w:p>
        </w:tc>
      </w:tr>
      <w:tr w:rsidR="00977289" w:rsidRPr="00977289" w14:paraId="200E2062" w14:textId="77777777" w:rsidTr="001647BF">
        <w:tc>
          <w:tcPr>
            <w:tcW w:w="3462" w:type="dxa"/>
          </w:tcPr>
          <w:p w14:paraId="37CA6257"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highlight w:val="white"/>
              </w:rPr>
              <w:t>Обсяги наданих послуг</w:t>
            </w:r>
          </w:p>
        </w:tc>
        <w:tc>
          <w:tcPr>
            <w:tcW w:w="6289" w:type="dxa"/>
          </w:tcPr>
          <w:p w14:paraId="6A2B7400" w14:textId="77777777" w:rsidR="00977289" w:rsidRPr="00977289" w:rsidRDefault="00977289" w:rsidP="00977289">
            <w:pPr>
              <w:rPr>
                <w:rFonts w:ascii="Times New Roman" w:eastAsia="Arial" w:hAnsi="Times New Roman"/>
                <w:bCs/>
                <w:i/>
              </w:rPr>
            </w:pPr>
            <w:r w:rsidRPr="00977289">
              <w:rPr>
                <w:rFonts w:ascii="Times New Roman" w:eastAsia="Arial" w:hAnsi="Times New Roman" w:cs="Times New Roman"/>
                <w:color w:val="000000"/>
                <w:shd w:val="clear" w:color="auto" w:fill="FFFFFF"/>
              </w:rPr>
              <w:t>1 послуга</w:t>
            </w:r>
          </w:p>
        </w:tc>
      </w:tr>
      <w:tr w:rsidR="00977289" w:rsidRPr="00977289" w14:paraId="21649647" w14:textId="77777777" w:rsidTr="001647BF">
        <w:tc>
          <w:tcPr>
            <w:tcW w:w="3462" w:type="dxa"/>
          </w:tcPr>
          <w:p w14:paraId="58FD1728"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rPr>
              <w:lastRenderedPageBreak/>
              <w:t>Місце, де повинні бути надані послуги</w:t>
            </w:r>
          </w:p>
        </w:tc>
        <w:tc>
          <w:tcPr>
            <w:tcW w:w="6289" w:type="dxa"/>
          </w:tcPr>
          <w:p w14:paraId="006E4548"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rPr>
              <w:t xml:space="preserve">міст через р. Тернівка, </w:t>
            </w:r>
            <w:r w:rsidRPr="00977289">
              <w:rPr>
                <w:rFonts w:ascii="Times New Roman" w:eastAsia="Times New Roman" w:hAnsi="Times New Roman" w:cs="Times New Roman"/>
                <w:color w:val="000000"/>
              </w:rPr>
              <w:t>м. Тернівка, Дніпропетровська область, Україна, 51500</w:t>
            </w:r>
          </w:p>
        </w:tc>
      </w:tr>
      <w:tr w:rsidR="00977289" w:rsidRPr="00977289" w14:paraId="0639C599" w14:textId="77777777" w:rsidTr="001647BF">
        <w:tc>
          <w:tcPr>
            <w:tcW w:w="3462" w:type="dxa"/>
            <w:vAlign w:val="center"/>
          </w:tcPr>
          <w:p w14:paraId="2AE5E156" w14:textId="77777777" w:rsidR="00977289" w:rsidRPr="00977289" w:rsidRDefault="00977289" w:rsidP="00977289">
            <w:pPr>
              <w:widowControl w:val="0"/>
              <w:rPr>
                <w:rFonts w:ascii="Times New Roman" w:eastAsia="Times New Roman" w:hAnsi="Times New Roman"/>
                <w:color w:val="000000"/>
                <w:highlight w:val="white"/>
                <w:lang w:eastAsia="uk-UA" w:bidi="uk-UA"/>
              </w:rPr>
            </w:pPr>
            <w:r w:rsidRPr="00977289">
              <w:rPr>
                <w:rFonts w:ascii="Times New Roman" w:eastAsia="Times New Roman" w:hAnsi="Times New Roman" w:cs="Times New Roman"/>
                <w:color w:val="000000"/>
                <w:highlight w:val="white"/>
                <w:lang w:eastAsia="uk-UA" w:bidi="uk-UA"/>
              </w:rPr>
              <w:t>Строк надання послуг</w:t>
            </w:r>
          </w:p>
        </w:tc>
        <w:tc>
          <w:tcPr>
            <w:tcW w:w="6289" w:type="dxa"/>
            <w:vAlign w:val="center"/>
          </w:tcPr>
          <w:p w14:paraId="5002606B" w14:textId="77777777" w:rsidR="00977289" w:rsidRPr="00977289" w:rsidRDefault="00977289" w:rsidP="00977289">
            <w:pPr>
              <w:widowControl w:val="0"/>
              <w:rPr>
                <w:rFonts w:ascii="Times New Roman" w:eastAsia="Times New Roman" w:hAnsi="Times New Roman"/>
                <w:color w:val="000000"/>
                <w:lang w:eastAsia="uk-UA" w:bidi="uk-UA"/>
              </w:rPr>
            </w:pPr>
            <w:bookmarkStart w:id="7" w:name="_Hlk176789432"/>
            <w:r w:rsidRPr="00977289">
              <w:rPr>
                <w:rFonts w:ascii="Times New Roman" w:hAnsi="Times New Roman" w:cs="Times New Roman"/>
              </w:rPr>
              <w:t>протягом 30 (тридцять) календарних днів з дати укладення договору на поточний ремонт та договору технагляду</w:t>
            </w:r>
            <w:bookmarkEnd w:id="7"/>
          </w:p>
        </w:tc>
      </w:tr>
    </w:tbl>
    <w:p w14:paraId="715E3CC5" w14:textId="77777777" w:rsidR="00977289" w:rsidRPr="00977289" w:rsidRDefault="00977289" w:rsidP="00977289">
      <w:pPr>
        <w:suppressAutoHyphens/>
        <w:spacing w:after="0" w:line="240" w:lineRule="auto"/>
        <w:rPr>
          <w:rFonts w:ascii="Times New Roman" w:eastAsia="Times New Roman" w:hAnsi="Times New Roman" w:cs="Times New Roman"/>
          <w:bCs/>
          <w:i/>
          <w:iCs/>
          <w:lang w:eastAsia="ru-RU"/>
        </w:rPr>
      </w:pPr>
    </w:p>
    <w:p w14:paraId="474E48A1" w14:textId="77777777" w:rsidR="00977289" w:rsidRPr="00977289" w:rsidRDefault="00977289" w:rsidP="00977289">
      <w:pPr>
        <w:numPr>
          <w:ilvl w:val="0"/>
          <w:numId w:val="14"/>
        </w:numPr>
        <w:tabs>
          <w:tab w:val="num" w:pos="284"/>
        </w:tabs>
        <w:suppressAutoHyphens/>
        <w:spacing w:after="0" w:line="240" w:lineRule="auto"/>
        <w:ind w:left="0" w:firstLine="0"/>
        <w:contextualSpacing/>
        <w:rPr>
          <w:rFonts w:ascii="Times New Roman" w:eastAsia="Times New Roman" w:hAnsi="Times New Roman" w:cs="Times New Roman"/>
          <w:color w:val="000000"/>
        </w:rPr>
      </w:pPr>
      <w:r w:rsidRPr="00977289">
        <w:rPr>
          <w:rFonts w:ascii="Times New Roman" w:eastAsia="Times New Roman" w:hAnsi="Times New Roman" w:cs="Times New Roman"/>
          <w:color w:val="000000"/>
        </w:rPr>
        <w:t>Предмет закупівлі повинен відповідати:</w:t>
      </w:r>
    </w:p>
    <w:p w14:paraId="21451418" w14:textId="77777777" w:rsidR="00977289" w:rsidRPr="00977289" w:rsidRDefault="00977289" w:rsidP="00977289">
      <w:pPr>
        <w:spacing w:after="0" w:line="240" w:lineRule="auto"/>
        <w:jc w:val="center"/>
        <w:rPr>
          <w:rFonts w:ascii="Times New Roman" w:eastAsia="Times New Roman" w:hAnsi="Times New Roman" w:cs="Times New Roman"/>
          <w:color w:val="000000"/>
          <w:lang w:eastAsia="ru-RU"/>
        </w:rPr>
      </w:pPr>
      <w:r w:rsidRPr="00977289">
        <w:rPr>
          <w:rFonts w:ascii="Times New Roman" w:eastAsia="Times New Roman" w:hAnsi="Times New Roman" w:cs="Times New Roman"/>
          <w:b/>
          <w:bCs/>
          <w:color w:val="000000"/>
          <w:lang w:eastAsia="ru-RU"/>
        </w:rPr>
        <w:t>ОСНОВНІ ХАРАКТЕРИСТИКИ</w:t>
      </w:r>
    </w:p>
    <w:p w14:paraId="72209AC2" w14:textId="77777777" w:rsidR="00977289" w:rsidRPr="00977289" w:rsidRDefault="00977289" w:rsidP="00977289">
      <w:pPr>
        <w:suppressAutoHyphens/>
        <w:spacing w:after="0" w:line="240" w:lineRule="auto"/>
        <w:ind w:left="720"/>
        <w:jc w:val="right"/>
        <w:rPr>
          <w:rFonts w:ascii="Times New Roman" w:eastAsia="Arial" w:hAnsi="Times New Roman" w:cs="Times New Roman"/>
          <w:bCs/>
          <w:i/>
          <w:lang w:eastAsia="ru-RU"/>
        </w:rPr>
      </w:pPr>
      <w:r w:rsidRPr="00977289">
        <w:rPr>
          <w:rFonts w:ascii="Times New Roman" w:eastAsia="Arial" w:hAnsi="Times New Roman" w:cs="Times New Roman"/>
          <w:bCs/>
          <w:i/>
          <w:lang w:eastAsia="ru-RU"/>
        </w:rPr>
        <w:t>Таблиця 2</w:t>
      </w:r>
    </w:p>
    <w:tbl>
      <w:tblPr>
        <w:tblStyle w:val="8"/>
        <w:tblW w:w="0" w:type="auto"/>
        <w:tblLook w:val="04A0" w:firstRow="1" w:lastRow="0" w:firstColumn="1" w:lastColumn="0" w:noHBand="0" w:noVBand="1"/>
      </w:tblPr>
      <w:tblGrid>
        <w:gridCol w:w="654"/>
        <w:gridCol w:w="1719"/>
        <w:gridCol w:w="4092"/>
        <w:gridCol w:w="889"/>
        <w:gridCol w:w="1134"/>
        <w:gridCol w:w="1141"/>
      </w:tblGrid>
      <w:tr w:rsidR="00977289" w:rsidRPr="00977289" w14:paraId="7E23F091" w14:textId="77777777" w:rsidTr="001647BF">
        <w:trPr>
          <w:trHeight w:val="495"/>
        </w:trPr>
        <w:tc>
          <w:tcPr>
            <w:tcW w:w="666" w:type="dxa"/>
            <w:hideMark/>
          </w:tcPr>
          <w:p w14:paraId="67DDED99" w14:textId="77777777" w:rsidR="00977289" w:rsidRPr="00977289" w:rsidRDefault="00977289" w:rsidP="00977289">
            <w:pPr>
              <w:tabs>
                <w:tab w:val="left" w:pos="426"/>
              </w:tabs>
              <w:spacing w:line="276" w:lineRule="auto"/>
              <w:rPr>
                <w:rFonts w:ascii="Times New Roman" w:eastAsia="Arial" w:hAnsi="Times New Roman" w:cs="Times New Roman"/>
                <w:bCs/>
                <w:color w:val="000000"/>
              </w:rPr>
            </w:pPr>
            <w:r w:rsidRPr="00977289">
              <w:rPr>
                <w:rFonts w:ascii="Times New Roman" w:eastAsia="Arial" w:hAnsi="Times New Roman" w:cs="Times New Roman"/>
                <w:bCs/>
                <w:color w:val="000000"/>
              </w:rPr>
              <w:t>№ п/п</w:t>
            </w:r>
          </w:p>
        </w:tc>
        <w:tc>
          <w:tcPr>
            <w:tcW w:w="1725" w:type="dxa"/>
            <w:hideMark/>
          </w:tcPr>
          <w:p w14:paraId="47F100CA"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Обґрунтування</w:t>
            </w:r>
          </w:p>
        </w:tc>
        <w:tc>
          <w:tcPr>
            <w:tcW w:w="4273" w:type="dxa"/>
            <w:hideMark/>
          </w:tcPr>
          <w:p w14:paraId="03B8290B"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Найменування робіт і витрат</w:t>
            </w:r>
          </w:p>
        </w:tc>
        <w:tc>
          <w:tcPr>
            <w:tcW w:w="910" w:type="dxa"/>
            <w:hideMark/>
          </w:tcPr>
          <w:p w14:paraId="4B0B2E70"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xml:space="preserve">Од. </w:t>
            </w:r>
            <w:proofErr w:type="spellStart"/>
            <w:r w:rsidRPr="00977289">
              <w:rPr>
                <w:rFonts w:ascii="Times New Roman" w:eastAsia="Arial" w:hAnsi="Times New Roman" w:cs="Times New Roman"/>
                <w:bCs/>
                <w:color w:val="000000"/>
              </w:rPr>
              <w:t>вим</w:t>
            </w:r>
            <w:proofErr w:type="spellEnd"/>
            <w:r w:rsidRPr="00977289">
              <w:rPr>
                <w:rFonts w:ascii="Times New Roman" w:eastAsia="Arial" w:hAnsi="Times New Roman" w:cs="Times New Roman"/>
                <w:bCs/>
                <w:color w:val="000000"/>
              </w:rPr>
              <w:t>.</w:t>
            </w:r>
          </w:p>
        </w:tc>
        <w:tc>
          <w:tcPr>
            <w:tcW w:w="1137" w:type="dxa"/>
            <w:hideMark/>
          </w:tcPr>
          <w:p w14:paraId="0701554F"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Кількість</w:t>
            </w:r>
          </w:p>
        </w:tc>
        <w:tc>
          <w:tcPr>
            <w:tcW w:w="1144" w:type="dxa"/>
            <w:hideMark/>
          </w:tcPr>
          <w:p w14:paraId="59326A4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Примітка</w:t>
            </w:r>
          </w:p>
        </w:tc>
      </w:tr>
      <w:tr w:rsidR="00977289" w:rsidRPr="00977289" w14:paraId="6ADEA10E" w14:textId="77777777" w:rsidTr="001647BF">
        <w:trPr>
          <w:trHeight w:val="300"/>
        </w:trPr>
        <w:tc>
          <w:tcPr>
            <w:tcW w:w="666" w:type="dxa"/>
            <w:hideMark/>
          </w:tcPr>
          <w:p w14:paraId="43D0F585"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1</w:t>
            </w:r>
          </w:p>
        </w:tc>
        <w:tc>
          <w:tcPr>
            <w:tcW w:w="1725" w:type="dxa"/>
            <w:hideMark/>
          </w:tcPr>
          <w:p w14:paraId="4267B91F"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2</w:t>
            </w:r>
          </w:p>
        </w:tc>
        <w:tc>
          <w:tcPr>
            <w:tcW w:w="4273" w:type="dxa"/>
            <w:hideMark/>
          </w:tcPr>
          <w:p w14:paraId="2035B0E2"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3</w:t>
            </w:r>
          </w:p>
        </w:tc>
        <w:tc>
          <w:tcPr>
            <w:tcW w:w="910" w:type="dxa"/>
            <w:hideMark/>
          </w:tcPr>
          <w:p w14:paraId="46CF80AE"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4</w:t>
            </w:r>
          </w:p>
        </w:tc>
        <w:tc>
          <w:tcPr>
            <w:tcW w:w="1137" w:type="dxa"/>
            <w:hideMark/>
          </w:tcPr>
          <w:p w14:paraId="21885DFE"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5</w:t>
            </w:r>
          </w:p>
        </w:tc>
        <w:tc>
          <w:tcPr>
            <w:tcW w:w="1144" w:type="dxa"/>
            <w:hideMark/>
          </w:tcPr>
          <w:p w14:paraId="078A9765"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6</w:t>
            </w:r>
          </w:p>
        </w:tc>
      </w:tr>
      <w:tr w:rsidR="00977289" w:rsidRPr="00977289" w14:paraId="143DDABF" w14:textId="77777777" w:rsidTr="001647BF">
        <w:trPr>
          <w:trHeight w:val="510"/>
        </w:trPr>
        <w:tc>
          <w:tcPr>
            <w:tcW w:w="66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9D58C18"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w:t>
            </w:r>
          </w:p>
        </w:tc>
        <w:tc>
          <w:tcPr>
            <w:tcW w:w="1725" w:type="dxa"/>
            <w:tcBorders>
              <w:top w:val="single" w:sz="4" w:space="0" w:color="auto"/>
              <w:left w:val="nil"/>
              <w:bottom w:val="single" w:sz="4" w:space="0" w:color="auto"/>
              <w:right w:val="single" w:sz="8" w:space="0" w:color="auto"/>
            </w:tcBorders>
            <w:shd w:val="clear" w:color="auto" w:fill="auto"/>
            <w:vAlign w:val="center"/>
            <w:hideMark/>
          </w:tcPr>
          <w:p w14:paraId="106C783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КР18-1-6</w:t>
            </w:r>
          </w:p>
        </w:tc>
        <w:tc>
          <w:tcPr>
            <w:tcW w:w="4273" w:type="dxa"/>
            <w:tcBorders>
              <w:top w:val="single" w:sz="4" w:space="0" w:color="auto"/>
              <w:left w:val="nil"/>
              <w:bottom w:val="single" w:sz="4" w:space="0" w:color="auto"/>
              <w:right w:val="single" w:sz="8" w:space="0" w:color="auto"/>
            </w:tcBorders>
            <w:shd w:val="clear" w:color="auto" w:fill="auto"/>
            <w:vAlign w:val="center"/>
            <w:hideMark/>
          </w:tcPr>
          <w:p w14:paraId="2C4CCDCB"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Розбирання асфальтобетонних покриттів вручну</w:t>
            </w:r>
          </w:p>
        </w:tc>
        <w:tc>
          <w:tcPr>
            <w:tcW w:w="910" w:type="dxa"/>
            <w:tcBorders>
              <w:top w:val="single" w:sz="4" w:space="0" w:color="auto"/>
              <w:left w:val="nil"/>
              <w:bottom w:val="single" w:sz="4" w:space="0" w:color="auto"/>
              <w:right w:val="single" w:sz="8" w:space="0" w:color="auto"/>
            </w:tcBorders>
            <w:shd w:val="clear" w:color="auto" w:fill="auto"/>
            <w:vAlign w:val="center"/>
            <w:hideMark/>
          </w:tcPr>
          <w:p w14:paraId="197FA93C"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м3</w:t>
            </w:r>
          </w:p>
        </w:tc>
        <w:tc>
          <w:tcPr>
            <w:tcW w:w="1137" w:type="dxa"/>
            <w:tcBorders>
              <w:top w:val="single" w:sz="4" w:space="0" w:color="auto"/>
              <w:left w:val="nil"/>
              <w:bottom w:val="single" w:sz="4" w:space="0" w:color="auto"/>
              <w:right w:val="single" w:sz="8" w:space="0" w:color="auto"/>
            </w:tcBorders>
            <w:shd w:val="clear" w:color="auto" w:fill="auto"/>
            <w:vAlign w:val="center"/>
            <w:hideMark/>
          </w:tcPr>
          <w:p w14:paraId="518C170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0,0944</w:t>
            </w:r>
          </w:p>
        </w:tc>
        <w:tc>
          <w:tcPr>
            <w:tcW w:w="1144" w:type="dxa"/>
            <w:hideMark/>
          </w:tcPr>
          <w:p w14:paraId="065C0BD0"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xml:space="preserve"> </w:t>
            </w:r>
          </w:p>
        </w:tc>
      </w:tr>
      <w:tr w:rsidR="00977289" w:rsidRPr="00977289" w14:paraId="411D2B80" w14:textId="77777777" w:rsidTr="001647BF">
        <w:trPr>
          <w:trHeight w:val="51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23FD7CFF"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2</w:t>
            </w:r>
          </w:p>
        </w:tc>
        <w:tc>
          <w:tcPr>
            <w:tcW w:w="1725" w:type="dxa"/>
            <w:tcBorders>
              <w:top w:val="nil"/>
              <w:left w:val="nil"/>
              <w:bottom w:val="single" w:sz="4" w:space="0" w:color="auto"/>
              <w:right w:val="single" w:sz="8" w:space="0" w:color="auto"/>
            </w:tcBorders>
            <w:shd w:val="clear" w:color="auto" w:fill="auto"/>
            <w:vAlign w:val="center"/>
            <w:hideMark/>
          </w:tcPr>
          <w:p w14:paraId="4EB1118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КР18-48-1к=0,8</w:t>
            </w:r>
          </w:p>
        </w:tc>
        <w:tc>
          <w:tcPr>
            <w:tcW w:w="4273" w:type="dxa"/>
            <w:tcBorders>
              <w:top w:val="nil"/>
              <w:left w:val="nil"/>
              <w:bottom w:val="single" w:sz="4" w:space="0" w:color="auto"/>
              <w:right w:val="single" w:sz="8" w:space="0" w:color="auto"/>
            </w:tcBorders>
            <w:shd w:val="clear" w:color="auto" w:fill="auto"/>
            <w:vAlign w:val="center"/>
            <w:hideMark/>
          </w:tcPr>
          <w:p w14:paraId="79FA98DF"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xml:space="preserve">Демонтаж тротуарів із бетонних плит </w:t>
            </w:r>
          </w:p>
        </w:tc>
        <w:tc>
          <w:tcPr>
            <w:tcW w:w="910" w:type="dxa"/>
            <w:tcBorders>
              <w:top w:val="nil"/>
              <w:left w:val="nil"/>
              <w:bottom w:val="single" w:sz="4" w:space="0" w:color="auto"/>
              <w:right w:val="single" w:sz="8" w:space="0" w:color="auto"/>
            </w:tcBorders>
            <w:shd w:val="clear" w:color="auto" w:fill="auto"/>
            <w:vAlign w:val="center"/>
            <w:hideMark/>
          </w:tcPr>
          <w:p w14:paraId="1DC796A1"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м2</w:t>
            </w:r>
          </w:p>
        </w:tc>
        <w:tc>
          <w:tcPr>
            <w:tcW w:w="1137" w:type="dxa"/>
            <w:tcBorders>
              <w:top w:val="nil"/>
              <w:left w:val="nil"/>
              <w:bottom w:val="single" w:sz="4" w:space="0" w:color="auto"/>
              <w:right w:val="single" w:sz="8" w:space="0" w:color="auto"/>
            </w:tcBorders>
            <w:shd w:val="clear" w:color="auto" w:fill="auto"/>
            <w:vAlign w:val="center"/>
            <w:hideMark/>
          </w:tcPr>
          <w:p w14:paraId="0CEA5C7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0,702</w:t>
            </w:r>
          </w:p>
        </w:tc>
        <w:tc>
          <w:tcPr>
            <w:tcW w:w="1144" w:type="dxa"/>
            <w:hideMark/>
          </w:tcPr>
          <w:p w14:paraId="15E9B04D"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2C22DF23" w14:textId="77777777" w:rsidTr="001647BF">
        <w:trPr>
          <w:trHeight w:val="51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171AA9D1"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3</w:t>
            </w:r>
          </w:p>
        </w:tc>
        <w:tc>
          <w:tcPr>
            <w:tcW w:w="1725" w:type="dxa"/>
            <w:tcBorders>
              <w:top w:val="nil"/>
              <w:left w:val="nil"/>
              <w:bottom w:val="single" w:sz="4" w:space="0" w:color="auto"/>
              <w:right w:val="single" w:sz="8" w:space="0" w:color="auto"/>
            </w:tcBorders>
            <w:shd w:val="clear" w:color="auto" w:fill="auto"/>
            <w:vAlign w:val="center"/>
            <w:hideMark/>
          </w:tcPr>
          <w:p w14:paraId="74F16202"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 18-48-1</w:t>
            </w:r>
          </w:p>
        </w:tc>
        <w:tc>
          <w:tcPr>
            <w:tcW w:w="4273" w:type="dxa"/>
            <w:tcBorders>
              <w:top w:val="nil"/>
              <w:left w:val="nil"/>
              <w:bottom w:val="single" w:sz="4" w:space="0" w:color="auto"/>
              <w:right w:val="single" w:sz="8" w:space="0" w:color="auto"/>
            </w:tcBorders>
            <w:shd w:val="clear" w:color="auto" w:fill="auto"/>
            <w:vAlign w:val="center"/>
            <w:hideMark/>
          </w:tcPr>
          <w:p w14:paraId="6B49D192"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Улаштування тротуарів із бетонних плит із заповненням швів цементним розчином</w:t>
            </w:r>
          </w:p>
        </w:tc>
        <w:tc>
          <w:tcPr>
            <w:tcW w:w="910" w:type="dxa"/>
            <w:tcBorders>
              <w:top w:val="nil"/>
              <w:left w:val="nil"/>
              <w:bottom w:val="single" w:sz="4" w:space="0" w:color="auto"/>
              <w:right w:val="single" w:sz="8" w:space="0" w:color="auto"/>
            </w:tcBorders>
            <w:shd w:val="clear" w:color="auto" w:fill="auto"/>
            <w:vAlign w:val="center"/>
            <w:hideMark/>
          </w:tcPr>
          <w:p w14:paraId="09F9CF2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м2</w:t>
            </w:r>
          </w:p>
        </w:tc>
        <w:tc>
          <w:tcPr>
            <w:tcW w:w="1137" w:type="dxa"/>
            <w:tcBorders>
              <w:top w:val="nil"/>
              <w:left w:val="nil"/>
              <w:bottom w:val="single" w:sz="4" w:space="0" w:color="auto"/>
              <w:right w:val="single" w:sz="8" w:space="0" w:color="auto"/>
            </w:tcBorders>
            <w:shd w:val="clear" w:color="auto" w:fill="auto"/>
            <w:vAlign w:val="center"/>
            <w:hideMark/>
          </w:tcPr>
          <w:p w14:paraId="4F8C70B8"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0,702</w:t>
            </w:r>
          </w:p>
        </w:tc>
        <w:tc>
          <w:tcPr>
            <w:tcW w:w="1144" w:type="dxa"/>
            <w:hideMark/>
          </w:tcPr>
          <w:p w14:paraId="59CD181C"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53F1B4D1" w14:textId="77777777" w:rsidTr="001647BF">
        <w:trPr>
          <w:trHeight w:val="30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50D709F2"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4</w:t>
            </w:r>
          </w:p>
        </w:tc>
        <w:tc>
          <w:tcPr>
            <w:tcW w:w="1725" w:type="dxa"/>
            <w:tcBorders>
              <w:top w:val="nil"/>
              <w:left w:val="nil"/>
              <w:bottom w:val="single" w:sz="4" w:space="0" w:color="auto"/>
              <w:right w:val="single" w:sz="8" w:space="0" w:color="auto"/>
            </w:tcBorders>
            <w:shd w:val="clear" w:color="auto" w:fill="auto"/>
            <w:vAlign w:val="center"/>
            <w:hideMark/>
          </w:tcPr>
          <w:p w14:paraId="64A566A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c>
          <w:tcPr>
            <w:tcW w:w="4273" w:type="dxa"/>
            <w:tcBorders>
              <w:top w:val="nil"/>
              <w:left w:val="nil"/>
              <w:bottom w:val="single" w:sz="4" w:space="0" w:color="auto"/>
              <w:right w:val="single" w:sz="8" w:space="0" w:color="auto"/>
            </w:tcBorders>
            <w:shd w:val="clear" w:color="auto" w:fill="auto"/>
            <w:vAlign w:val="center"/>
            <w:hideMark/>
          </w:tcPr>
          <w:p w14:paraId="385FD110"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Плити бетонні тротуарні, товщиною 60мм, довжина 1350мм. Ширина 400мм</w:t>
            </w:r>
          </w:p>
        </w:tc>
        <w:tc>
          <w:tcPr>
            <w:tcW w:w="910" w:type="dxa"/>
            <w:tcBorders>
              <w:top w:val="nil"/>
              <w:left w:val="nil"/>
              <w:bottom w:val="single" w:sz="4" w:space="0" w:color="auto"/>
              <w:right w:val="single" w:sz="8" w:space="0" w:color="auto"/>
            </w:tcBorders>
            <w:shd w:val="clear" w:color="auto" w:fill="auto"/>
            <w:vAlign w:val="center"/>
            <w:hideMark/>
          </w:tcPr>
          <w:p w14:paraId="4EE415B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од</w:t>
            </w:r>
          </w:p>
        </w:tc>
        <w:tc>
          <w:tcPr>
            <w:tcW w:w="1137" w:type="dxa"/>
            <w:tcBorders>
              <w:top w:val="nil"/>
              <w:left w:val="nil"/>
              <w:bottom w:val="single" w:sz="4" w:space="0" w:color="auto"/>
              <w:right w:val="single" w:sz="8" w:space="0" w:color="auto"/>
            </w:tcBorders>
            <w:shd w:val="clear" w:color="auto" w:fill="auto"/>
            <w:vAlign w:val="center"/>
            <w:hideMark/>
          </w:tcPr>
          <w:p w14:paraId="1F223BEA"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130</w:t>
            </w:r>
          </w:p>
        </w:tc>
        <w:tc>
          <w:tcPr>
            <w:tcW w:w="1144" w:type="dxa"/>
            <w:hideMark/>
          </w:tcPr>
          <w:p w14:paraId="7F615473"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5ACEEB80" w14:textId="77777777" w:rsidTr="001647BF">
        <w:trPr>
          <w:trHeight w:val="51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7AB2854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5</w:t>
            </w:r>
          </w:p>
        </w:tc>
        <w:tc>
          <w:tcPr>
            <w:tcW w:w="1725" w:type="dxa"/>
            <w:tcBorders>
              <w:top w:val="nil"/>
              <w:left w:val="nil"/>
              <w:bottom w:val="single" w:sz="4" w:space="0" w:color="auto"/>
              <w:right w:val="single" w:sz="8" w:space="0" w:color="auto"/>
            </w:tcBorders>
            <w:shd w:val="clear" w:color="auto" w:fill="auto"/>
            <w:vAlign w:val="center"/>
            <w:hideMark/>
          </w:tcPr>
          <w:p w14:paraId="2DAFB5FB"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КР18-46-1</w:t>
            </w:r>
          </w:p>
        </w:tc>
        <w:tc>
          <w:tcPr>
            <w:tcW w:w="4273" w:type="dxa"/>
            <w:tcBorders>
              <w:top w:val="nil"/>
              <w:left w:val="nil"/>
              <w:bottom w:val="single" w:sz="4" w:space="0" w:color="auto"/>
              <w:right w:val="single" w:sz="8" w:space="0" w:color="auto"/>
            </w:tcBorders>
            <w:shd w:val="clear" w:color="auto" w:fill="auto"/>
            <w:vAlign w:val="center"/>
            <w:hideMark/>
          </w:tcPr>
          <w:p w14:paraId="48E5393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Улаштування одношарових асфальтобетонних покриттів доріжок та тротуарів із дрібнозернистої суміші товщиною 3см</w:t>
            </w:r>
          </w:p>
        </w:tc>
        <w:tc>
          <w:tcPr>
            <w:tcW w:w="910" w:type="dxa"/>
            <w:tcBorders>
              <w:top w:val="nil"/>
              <w:left w:val="nil"/>
              <w:bottom w:val="single" w:sz="4" w:space="0" w:color="auto"/>
              <w:right w:val="single" w:sz="8" w:space="0" w:color="auto"/>
            </w:tcBorders>
            <w:shd w:val="clear" w:color="auto" w:fill="auto"/>
            <w:vAlign w:val="center"/>
            <w:hideMark/>
          </w:tcPr>
          <w:p w14:paraId="1CD10DC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м2</w:t>
            </w:r>
          </w:p>
        </w:tc>
        <w:tc>
          <w:tcPr>
            <w:tcW w:w="1137" w:type="dxa"/>
            <w:tcBorders>
              <w:top w:val="nil"/>
              <w:left w:val="nil"/>
              <w:bottom w:val="single" w:sz="4" w:space="0" w:color="auto"/>
              <w:right w:val="single" w:sz="8" w:space="0" w:color="auto"/>
            </w:tcBorders>
            <w:shd w:val="clear" w:color="auto" w:fill="auto"/>
            <w:vAlign w:val="center"/>
            <w:hideMark/>
          </w:tcPr>
          <w:p w14:paraId="1B0A95D7"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2,36</w:t>
            </w:r>
          </w:p>
        </w:tc>
        <w:tc>
          <w:tcPr>
            <w:tcW w:w="1144" w:type="dxa"/>
            <w:hideMark/>
          </w:tcPr>
          <w:p w14:paraId="002306F7"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2AFB4155" w14:textId="77777777" w:rsidTr="001647BF">
        <w:trPr>
          <w:trHeight w:val="30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4F2D6910"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6</w:t>
            </w:r>
          </w:p>
        </w:tc>
        <w:tc>
          <w:tcPr>
            <w:tcW w:w="1725" w:type="dxa"/>
            <w:tcBorders>
              <w:top w:val="nil"/>
              <w:left w:val="nil"/>
              <w:bottom w:val="single" w:sz="4" w:space="0" w:color="auto"/>
              <w:right w:val="single" w:sz="8" w:space="0" w:color="auto"/>
            </w:tcBorders>
            <w:shd w:val="clear" w:color="auto" w:fill="auto"/>
            <w:vAlign w:val="center"/>
            <w:hideMark/>
          </w:tcPr>
          <w:p w14:paraId="1C2471B1"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КР18-46-2 К=2</w:t>
            </w:r>
          </w:p>
        </w:tc>
        <w:tc>
          <w:tcPr>
            <w:tcW w:w="4273" w:type="dxa"/>
            <w:tcBorders>
              <w:top w:val="nil"/>
              <w:left w:val="nil"/>
              <w:bottom w:val="single" w:sz="4" w:space="0" w:color="auto"/>
              <w:right w:val="single" w:sz="8" w:space="0" w:color="auto"/>
            </w:tcBorders>
            <w:shd w:val="clear" w:color="auto" w:fill="auto"/>
            <w:vAlign w:val="center"/>
            <w:hideMark/>
          </w:tcPr>
          <w:p w14:paraId="3D2A55D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На кожні 0,5см зміни товщини шару додавати або виключати до норми 18–46-1 (до 4 см)</w:t>
            </w:r>
          </w:p>
        </w:tc>
        <w:tc>
          <w:tcPr>
            <w:tcW w:w="910" w:type="dxa"/>
            <w:tcBorders>
              <w:top w:val="nil"/>
              <w:left w:val="nil"/>
              <w:bottom w:val="single" w:sz="4" w:space="0" w:color="auto"/>
              <w:right w:val="single" w:sz="8" w:space="0" w:color="auto"/>
            </w:tcBorders>
            <w:shd w:val="clear" w:color="auto" w:fill="auto"/>
            <w:vAlign w:val="center"/>
            <w:hideMark/>
          </w:tcPr>
          <w:p w14:paraId="1C2BD7F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м2</w:t>
            </w:r>
          </w:p>
        </w:tc>
        <w:tc>
          <w:tcPr>
            <w:tcW w:w="1137" w:type="dxa"/>
            <w:tcBorders>
              <w:top w:val="nil"/>
              <w:left w:val="nil"/>
              <w:bottom w:val="single" w:sz="4" w:space="0" w:color="auto"/>
              <w:right w:val="single" w:sz="8" w:space="0" w:color="auto"/>
            </w:tcBorders>
            <w:shd w:val="clear" w:color="auto" w:fill="auto"/>
            <w:vAlign w:val="center"/>
            <w:hideMark/>
          </w:tcPr>
          <w:p w14:paraId="59092E24"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2,36</w:t>
            </w:r>
          </w:p>
        </w:tc>
        <w:tc>
          <w:tcPr>
            <w:tcW w:w="1144" w:type="dxa"/>
            <w:hideMark/>
          </w:tcPr>
          <w:p w14:paraId="503C0E3E"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430CCC16" w14:textId="77777777" w:rsidTr="001647BF">
        <w:trPr>
          <w:trHeight w:val="51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0406276F"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7</w:t>
            </w:r>
          </w:p>
        </w:tc>
        <w:tc>
          <w:tcPr>
            <w:tcW w:w="1725" w:type="dxa"/>
            <w:tcBorders>
              <w:top w:val="nil"/>
              <w:left w:val="nil"/>
              <w:bottom w:val="single" w:sz="4" w:space="0" w:color="auto"/>
              <w:right w:val="single" w:sz="8" w:space="0" w:color="auto"/>
            </w:tcBorders>
            <w:shd w:val="clear" w:color="auto" w:fill="auto"/>
            <w:vAlign w:val="center"/>
            <w:hideMark/>
          </w:tcPr>
          <w:p w14:paraId="7B2380B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КР20-41-1</w:t>
            </w:r>
          </w:p>
        </w:tc>
        <w:tc>
          <w:tcPr>
            <w:tcW w:w="4273" w:type="dxa"/>
            <w:tcBorders>
              <w:top w:val="nil"/>
              <w:left w:val="nil"/>
              <w:bottom w:val="single" w:sz="4" w:space="0" w:color="auto"/>
              <w:right w:val="single" w:sz="8" w:space="0" w:color="auto"/>
            </w:tcBorders>
            <w:shd w:val="clear" w:color="auto" w:fill="auto"/>
            <w:vAlign w:val="center"/>
            <w:hideMark/>
          </w:tcPr>
          <w:p w14:paraId="1C0E2A47"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xml:space="preserve">Навантаження сміття екскаваторами на автомобілі -самоскиди, місткість </w:t>
            </w:r>
            <w:proofErr w:type="spellStart"/>
            <w:r w:rsidRPr="00977289">
              <w:rPr>
                <w:rFonts w:ascii="Times New Roman" w:eastAsia="Arial" w:hAnsi="Times New Roman" w:cs="Times New Roman"/>
                <w:bCs/>
                <w:color w:val="000000"/>
              </w:rPr>
              <w:t>ковша</w:t>
            </w:r>
            <w:proofErr w:type="spellEnd"/>
            <w:r w:rsidRPr="00977289">
              <w:rPr>
                <w:rFonts w:ascii="Times New Roman" w:eastAsia="Arial" w:hAnsi="Times New Roman" w:cs="Times New Roman"/>
                <w:bCs/>
                <w:color w:val="000000"/>
              </w:rPr>
              <w:t xml:space="preserve"> екскаватора 0,25м3</w:t>
            </w:r>
          </w:p>
        </w:tc>
        <w:tc>
          <w:tcPr>
            <w:tcW w:w="910" w:type="dxa"/>
            <w:tcBorders>
              <w:top w:val="nil"/>
              <w:left w:val="nil"/>
              <w:bottom w:val="single" w:sz="4" w:space="0" w:color="auto"/>
              <w:right w:val="single" w:sz="8" w:space="0" w:color="auto"/>
            </w:tcBorders>
            <w:shd w:val="clear" w:color="auto" w:fill="auto"/>
            <w:vAlign w:val="center"/>
            <w:hideMark/>
          </w:tcPr>
          <w:p w14:paraId="66789D03"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100т</w:t>
            </w:r>
          </w:p>
        </w:tc>
        <w:tc>
          <w:tcPr>
            <w:tcW w:w="1137" w:type="dxa"/>
            <w:tcBorders>
              <w:top w:val="nil"/>
              <w:left w:val="nil"/>
              <w:bottom w:val="single" w:sz="4" w:space="0" w:color="auto"/>
              <w:right w:val="single" w:sz="8" w:space="0" w:color="auto"/>
            </w:tcBorders>
            <w:shd w:val="clear" w:color="auto" w:fill="auto"/>
            <w:vAlign w:val="center"/>
            <w:hideMark/>
          </w:tcPr>
          <w:p w14:paraId="3C2C774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0,15104</w:t>
            </w:r>
          </w:p>
        </w:tc>
        <w:tc>
          <w:tcPr>
            <w:tcW w:w="1144" w:type="dxa"/>
            <w:hideMark/>
          </w:tcPr>
          <w:p w14:paraId="10E8839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59960971" w14:textId="77777777" w:rsidTr="001647BF">
        <w:trPr>
          <w:trHeight w:val="30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5CFE437A"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8</w:t>
            </w:r>
          </w:p>
        </w:tc>
        <w:tc>
          <w:tcPr>
            <w:tcW w:w="1725" w:type="dxa"/>
            <w:tcBorders>
              <w:top w:val="nil"/>
              <w:left w:val="nil"/>
              <w:bottom w:val="single" w:sz="4" w:space="0" w:color="auto"/>
              <w:right w:val="single" w:sz="8" w:space="0" w:color="auto"/>
            </w:tcBorders>
            <w:shd w:val="clear" w:color="auto" w:fill="auto"/>
            <w:vAlign w:val="center"/>
            <w:hideMark/>
          </w:tcPr>
          <w:p w14:paraId="216F973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c>
          <w:tcPr>
            <w:tcW w:w="4273" w:type="dxa"/>
            <w:tcBorders>
              <w:top w:val="nil"/>
              <w:left w:val="nil"/>
              <w:bottom w:val="single" w:sz="4" w:space="0" w:color="auto"/>
              <w:right w:val="single" w:sz="8" w:space="0" w:color="auto"/>
            </w:tcBorders>
            <w:shd w:val="clear" w:color="auto" w:fill="auto"/>
            <w:vAlign w:val="center"/>
            <w:hideMark/>
          </w:tcPr>
          <w:p w14:paraId="510897B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Перевезення сміття до 5км</w:t>
            </w:r>
          </w:p>
        </w:tc>
        <w:tc>
          <w:tcPr>
            <w:tcW w:w="910" w:type="dxa"/>
            <w:tcBorders>
              <w:top w:val="nil"/>
              <w:left w:val="nil"/>
              <w:bottom w:val="single" w:sz="4" w:space="0" w:color="auto"/>
              <w:right w:val="single" w:sz="8" w:space="0" w:color="auto"/>
            </w:tcBorders>
            <w:shd w:val="clear" w:color="auto" w:fill="auto"/>
            <w:vAlign w:val="center"/>
            <w:hideMark/>
          </w:tcPr>
          <w:p w14:paraId="51B0D138"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1т</w:t>
            </w:r>
          </w:p>
        </w:tc>
        <w:tc>
          <w:tcPr>
            <w:tcW w:w="1137" w:type="dxa"/>
            <w:tcBorders>
              <w:top w:val="nil"/>
              <w:left w:val="nil"/>
              <w:bottom w:val="single" w:sz="4" w:space="0" w:color="auto"/>
              <w:right w:val="single" w:sz="8" w:space="0" w:color="auto"/>
            </w:tcBorders>
            <w:shd w:val="clear" w:color="auto" w:fill="auto"/>
            <w:vAlign w:val="center"/>
            <w:hideMark/>
          </w:tcPr>
          <w:p w14:paraId="075742B7"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15,104</w:t>
            </w:r>
          </w:p>
        </w:tc>
        <w:tc>
          <w:tcPr>
            <w:tcW w:w="1144" w:type="dxa"/>
            <w:hideMark/>
          </w:tcPr>
          <w:p w14:paraId="39A71323"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bl>
    <w:p w14:paraId="6BF52B2F" w14:textId="77777777" w:rsidR="00977289" w:rsidRPr="00977289" w:rsidRDefault="00977289" w:rsidP="00977289">
      <w:pPr>
        <w:numPr>
          <w:ilvl w:val="0"/>
          <w:numId w:val="14"/>
        </w:numPr>
        <w:tabs>
          <w:tab w:val="left" w:pos="567"/>
        </w:tabs>
        <w:suppressAutoHyphens/>
        <w:spacing w:after="0" w:line="240" w:lineRule="auto"/>
        <w:ind w:left="0" w:firstLine="284"/>
        <w:contextualSpacing/>
        <w:jc w:val="both"/>
        <w:rPr>
          <w:rFonts w:ascii="Times New Roman" w:hAnsi="Times New Roman" w:cs="Times New Roman"/>
        </w:rPr>
      </w:pPr>
      <w:r w:rsidRPr="00977289">
        <w:rPr>
          <w:rFonts w:ascii="Times New Roman" w:hAnsi="Times New Roman" w:cs="Times New Roman"/>
        </w:rPr>
        <w:t>Учасник повинен ознайомитися з місцем надання послуг, для цього Учасник повинен здійснити виїзд на місце розташування об’єкта та провести його огляд. Відповідно Учасник до своєї тендерної пропозиції надає довідку/акт-підтвердження в довільній формі про огляд об’єкта, підписана(</w:t>
      </w:r>
      <w:proofErr w:type="spellStart"/>
      <w:r w:rsidRPr="00977289">
        <w:rPr>
          <w:rFonts w:ascii="Times New Roman" w:hAnsi="Times New Roman" w:cs="Times New Roman"/>
        </w:rPr>
        <w:t>ий</w:t>
      </w:r>
      <w:proofErr w:type="spellEnd"/>
      <w:r w:rsidRPr="00977289">
        <w:rPr>
          <w:rFonts w:ascii="Times New Roman" w:hAnsi="Times New Roman" w:cs="Times New Roman"/>
        </w:rPr>
        <w:t>) з боку Замовника та Учасника.</w:t>
      </w:r>
    </w:p>
    <w:p w14:paraId="3786A2EF"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Учасник надає усі види послуг поточного ремонту відповідно до вимог діючих будівельних норм, та розраховує вартість відповідно до вимог Кошторисних Норм України "Настанова з визначення вартості будівництва" (зі змінами). Якість наданих послуг з поточного ремонту та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 Всі технічні характеристики, запропонованих Учасником матеріалів, повинні бути не гірше, ніж визначено Замовником та відповідати технічному рішенню вказаному в цьому Технічному завданні.</w:t>
      </w:r>
    </w:p>
    <w:p w14:paraId="43258437"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Технологія та якість наданих послуг,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w:t>
      </w:r>
    </w:p>
    <w:p w14:paraId="114E0035"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 xml:space="preserve">Використовувані матеріали і обладнання повинні відповідати державним стандартам і технічним умовам. При складанні ціни пропозиції (договірної ціни) на надані послуги поточного ремонту вартість матеріальних ресурсів приймається Учасником на підставі проведеного учасником процедури закупівлі (підрядником) аналізу цін (при рівних якісних характеристиках), за обґрунтованою ціною матеріальних ресурсів, що склалася на дату оформлення ціни пропозиції та яка не повинна перевищувати середню ціну в регіоні., з урахуванням їх якісних характеристик, строків та об’ємів постачання. </w:t>
      </w:r>
    </w:p>
    <w:p w14:paraId="786ABD01"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 xml:space="preserve">Учасник разом з ціновою пропозицією (договірною ціною) повинен надати підтвердження та обґрунтування відпускної ціни матеріалів, для перевірки Замовником вартості матеріальних ресурсів. </w:t>
      </w:r>
    </w:p>
    <w:p w14:paraId="31E1C1B4"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Замовник впродовж проведення поточного ремонту проводить технічний нагляд з метою дотримання норм чинного законодавства України та ДБН.</w:t>
      </w:r>
    </w:p>
    <w:p w14:paraId="3CD0F76C"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lastRenderedPageBreak/>
        <w:t>Відповідно до вимог ДБН А.3.1-5:2016 Учасником повинен пред’являти Замовнику приховані послуги з оформленням відповідних актів, інакше зазначені послуги з поточного ремонту до оплати прийматися не будуть.</w:t>
      </w:r>
    </w:p>
    <w:p w14:paraId="37B0CCB1"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Учасник визначає ціни (із змінами та доповненнями), з урахуванням всіх видів та обсягів наданих послуг з поточного ремонту, що повинні бути виконані.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w:t>
      </w:r>
    </w:p>
    <w:p w14:paraId="14A96FB4"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 xml:space="preserve">Гарантія на надані послуги з поточного ремонту </w:t>
      </w:r>
      <w:r w:rsidRPr="00977289">
        <w:rPr>
          <w:rFonts w:ascii="Times New Roman" w:eastAsia="Calibri" w:hAnsi="Times New Roman" w:cs="Times New Roman"/>
          <w:u w:val="single"/>
          <w:lang w:eastAsia="ru-RU"/>
        </w:rPr>
        <w:t>не менше 3 років.</w:t>
      </w:r>
    </w:p>
    <w:p w14:paraId="432F1838"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В ціну пропозиції необхідно включити вартість всіх будівельних матеріалів, конструкцій, виробів та обладнання, які необхідні для надання послуг з поточного ремонту.</w:t>
      </w:r>
    </w:p>
    <w:p w14:paraId="00C0EF4B"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Відстань транспортування асфальтобетонних сумішей від місця їх випуску до місця укладання не повинна перевищувати значень, що вказані в таблиці 20.2а ДБН В.2.3-4:2015, при цьому час транспортування асфальтобетонних сумішей не повинен перевищувати трьох годин.</w:t>
      </w:r>
    </w:p>
    <w:p w14:paraId="04A8C6A6" w14:textId="77777777" w:rsidR="00977289" w:rsidRPr="00977289" w:rsidRDefault="00977289" w:rsidP="00977289">
      <w:pPr>
        <w:tabs>
          <w:tab w:val="left" w:pos="925"/>
        </w:tabs>
        <w:suppressAutoHyphens/>
        <w:ind w:left="400"/>
        <w:jc w:val="both"/>
        <w:rPr>
          <w:rFonts w:ascii="Times New Roman" w:eastAsia="Calibri" w:hAnsi="Times New Roman" w:cs="Times New Roman"/>
          <w:lang w:eastAsia="ru-RU"/>
        </w:rPr>
      </w:pPr>
    </w:p>
    <w:p w14:paraId="59D97CD6" w14:textId="77777777" w:rsidR="00977289" w:rsidRPr="00977289" w:rsidRDefault="00977289" w:rsidP="00977289">
      <w:pPr>
        <w:tabs>
          <w:tab w:val="left" w:pos="426"/>
        </w:tabs>
        <w:suppressAutoHyphens/>
        <w:spacing w:after="0" w:line="240" w:lineRule="auto"/>
        <w:jc w:val="both"/>
        <w:rPr>
          <w:rFonts w:ascii="Times New Roman" w:eastAsia="Arial" w:hAnsi="Times New Roman" w:cs="Times New Roman"/>
          <w:b/>
          <w:bCs/>
          <w:i/>
          <w:lang w:eastAsia="ru-RU"/>
        </w:rPr>
      </w:pPr>
      <w:r w:rsidRPr="00977289">
        <w:rPr>
          <w:rFonts w:ascii="Times New Roman" w:eastAsia="Arial" w:hAnsi="Times New Roman" w:cs="Times New Roman"/>
          <w:b/>
          <w:bCs/>
          <w:i/>
          <w:lang w:eastAsia="ru-RU"/>
        </w:rPr>
        <w:t>**У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законом.</w:t>
      </w:r>
    </w:p>
    <w:p w14:paraId="0796FB5D" w14:textId="77777777" w:rsidR="00977289" w:rsidRPr="00977289" w:rsidRDefault="00977289" w:rsidP="00977289">
      <w:pPr>
        <w:tabs>
          <w:tab w:val="left" w:pos="426"/>
        </w:tabs>
        <w:suppressAutoHyphens/>
        <w:spacing w:after="0" w:line="240" w:lineRule="auto"/>
        <w:ind w:firstLine="426"/>
        <w:jc w:val="both"/>
        <w:rPr>
          <w:rFonts w:ascii="Times New Roman" w:eastAsia="Arial" w:hAnsi="Times New Roman" w:cs="Times New Roman"/>
          <w:bCs/>
          <w:i/>
          <w:lang w:eastAsia="ru-RU"/>
        </w:rPr>
      </w:pPr>
    </w:p>
    <w:p w14:paraId="4635DC4D" w14:textId="77777777" w:rsidR="00977289" w:rsidRPr="00977289" w:rsidRDefault="00977289" w:rsidP="00977289">
      <w:pPr>
        <w:shd w:val="clear" w:color="auto" w:fill="FFFFFF"/>
        <w:spacing w:after="0" w:line="240" w:lineRule="auto"/>
        <w:ind w:firstLine="460"/>
        <w:jc w:val="both"/>
        <w:rPr>
          <w:rFonts w:ascii="Times New Roman" w:eastAsia="Times New Roman" w:hAnsi="Times New Roman" w:cs="Times New Roman"/>
          <w:b/>
          <w:i/>
          <w:lang w:eastAsia="ru-RU"/>
        </w:rPr>
      </w:pPr>
      <w:r w:rsidRPr="00977289">
        <w:rPr>
          <w:rFonts w:ascii="Times New Roman" w:eastAsia="Times New Roman" w:hAnsi="Times New Roman" w:cs="Times New Roman"/>
          <w:i/>
          <w:lang w:eastAsia="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977289">
        <w:rPr>
          <w:rFonts w:ascii="Times New Roman" w:eastAsia="Times New Roman" w:hAnsi="Times New Roman" w:cs="Times New Roman"/>
          <w:b/>
          <w:i/>
          <w:lang w:eastAsia="ru-RU"/>
        </w:rPr>
        <w:t>Таким чином, вважається, що до кожного посилання додається вираз «або еквівалент».</w:t>
      </w:r>
    </w:p>
    <w:p w14:paraId="58F826EA" w14:textId="1E2BE644" w:rsidR="00F923B1" w:rsidRPr="00AD6CF8" w:rsidRDefault="00F923B1" w:rsidP="006030CB">
      <w:pPr>
        <w:spacing w:after="0" w:line="240" w:lineRule="auto"/>
        <w:jc w:val="right"/>
        <w:rPr>
          <w:rFonts w:ascii="Times New Roman" w:eastAsia="Times New Roman" w:hAnsi="Times New Roman" w:cs="Times New Roman"/>
          <w:b/>
          <w:i/>
          <w:u w:val="single"/>
          <w:lang w:eastAsia="ru-RU"/>
        </w:rPr>
      </w:pPr>
    </w:p>
    <w:sectPr w:rsidR="00F923B1" w:rsidRPr="00AD6C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0D27E8D"/>
    <w:multiLevelType w:val="hybridMultilevel"/>
    <w:tmpl w:val="1788FA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8"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4010BDE"/>
    <w:multiLevelType w:val="hybridMultilevel"/>
    <w:tmpl w:val="23E6BB1C"/>
    <w:lvl w:ilvl="0" w:tplc="9C560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B9202E9"/>
    <w:multiLevelType w:val="multilevel"/>
    <w:tmpl w:val="B7B8A7A6"/>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6"/>
  </w:num>
  <w:num w:numId="12">
    <w:abstractNumId w:val="9"/>
  </w:num>
  <w:num w:numId="13">
    <w:abstractNumId w:val="1"/>
  </w:num>
  <w:num w:numId="1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765F1"/>
    <w:rsid w:val="001A2FE8"/>
    <w:rsid w:val="001D1DA4"/>
    <w:rsid w:val="00242203"/>
    <w:rsid w:val="00242E77"/>
    <w:rsid w:val="002630CB"/>
    <w:rsid w:val="002A205F"/>
    <w:rsid w:val="002B72AC"/>
    <w:rsid w:val="002C12FC"/>
    <w:rsid w:val="003302BF"/>
    <w:rsid w:val="00330E8F"/>
    <w:rsid w:val="003B24F5"/>
    <w:rsid w:val="00414A3F"/>
    <w:rsid w:val="004241FB"/>
    <w:rsid w:val="004518F7"/>
    <w:rsid w:val="004565DA"/>
    <w:rsid w:val="00492316"/>
    <w:rsid w:val="004B30E0"/>
    <w:rsid w:val="005A5351"/>
    <w:rsid w:val="005F3D1B"/>
    <w:rsid w:val="006030CB"/>
    <w:rsid w:val="00650503"/>
    <w:rsid w:val="00700AF5"/>
    <w:rsid w:val="00762AA6"/>
    <w:rsid w:val="007E607A"/>
    <w:rsid w:val="00831F03"/>
    <w:rsid w:val="0088556A"/>
    <w:rsid w:val="00932BB8"/>
    <w:rsid w:val="00977289"/>
    <w:rsid w:val="00980F31"/>
    <w:rsid w:val="009A42DA"/>
    <w:rsid w:val="00A42C8B"/>
    <w:rsid w:val="00A52318"/>
    <w:rsid w:val="00AD6CF8"/>
    <w:rsid w:val="00B45484"/>
    <w:rsid w:val="00B72904"/>
    <w:rsid w:val="00B76851"/>
    <w:rsid w:val="00BE404B"/>
    <w:rsid w:val="00BF014B"/>
    <w:rsid w:val="00C607E0"/>
    <w:rsid w:val="00C70250"/>
    <w:rsid w:val="00C95BB7"/>
    <w:rsid w:val="00D33C43"/>
    <w:rsid w:val="00D626B8"/>
    <w:rsid w:val="00E07611"/>
    <w:rsid w:val="00E132F1"/>
    <w:rsid w:val="00E26A98"/>
    <w:rsid w:val="00E51405"/>
    <w:rsid w:val="00E96B65"/>
    <w:rsid w:val="00ED7AD1"/>
    <w:rsid w:val="00EF5211"/>
    <w:rsid w:val="00EF5D59"/>
    <w:rsid w:val="00F46EC3"/>
    <w:rsid w:val="00F573E0"/>
    <w:rsid w:val="00F923B1"/>
    <w:rsid w:val="00FB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qFormat/>
    <w:rsid w:val="00977289"/>
    <w:rPr>
      <w:rFonts w:ascii="Times New Roman" w:eastAsia="Times New Roman" w:hAnsi="Times New Roman" w:cs="Times New Roman"/>
      <w:color w:val="373C3B"/>
    </w:rPr>
  </w:style>
  <w:style w:type="table" w:customStyle="1" w:styleId="8">
    <w:name w:val="Сетка таблицы8"/>
    <w:basedOn w:val="a1"/>
    <w:next w:val="a4"/>
    <w:uiPriority w:val="39"/>
    <w:rsid w:val="00977289"/>
    <w:pPr>
      <w:suppressAutoHyphens/>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977289"/>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7495-A40D-403F-8C41-C6F97DB4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43</cp:revision>
  <cp:lastPrinted>2022-01-28T12:45:00Z</cp:lastPrinted>
  <dcterms:created xsi:type="dcterms:W3CDTF">2021-03-31T12:56:00Z</dcterms:created>
  <dcterms:modified xsi:type="dcterms:W3CDTF">2024-09-09T12:51:00Z</dcterms:modified>
</cp:coreProperties>
</file>