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1375ADAA" w:rsidR="00C607E0" w:rsidRPr="00414A3F" w:rsidRDefault="00D33C43" w:rsidP="00C607E0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1</w:t>
      </w:r>
      <w:r w:rsidR="00C607E0" w:rsidRPr="00414A3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414A3F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A3F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59A1FD00" w14:textId="29E6059B" w:rsidR="002B72AC" w:rsidRPr="00414A3F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A3F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414A3F">
        <w:rPr>
          <w:rFonts w:ascii="Times New Roman" w:hAnsi="Times New Roman"/>
          <w:b/>
          <w:bCs/>
          <w:sz w:val="24"/>
          <w:szCs w:val="24"/>
        </w:rPr>
        <w:t xml:space="preserve">закупівлі </w:t>
      </w:r>
      <w:r w:rsidR="00C607E0" w:rsidRPr="00414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бітумної емульсії</w:t>
      </w:r>
      <w:r w:rsidRPr="00414A3F">
        <w:rPr>
          <w:rFonts w:ascii="Times New Roman" w:hAnsi="Times New Roman"/>
          <w:b/>
          <w:bCs/>
          <w:sz w:val="24"/>
          <w:szCs w:val="24"/>
        </w:rPr>
        <w:t>,</w:t>
      </w:r>
      <w:r w:rsidRPr="00414A3F">
        <w:rPr>
          <w:rFonts w:ascii="Times New Roman" w:hAnsi="Times New Roman"/>
          <w:b/>
          <w:sz w:val="24"/>
          <w:szCs w:val="24"/>
        </w:rPr>
        <w:t xml:space="preserve"> </w:t>
      </w:r>
      <w:r w:rsidRPr="00414A3F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414A3F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414A3F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414A3F" w:rsidRDefault="00C607E0" w:rsidP="00C60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414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414A3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447FC8FF" w14:textId="0BDD8D84" w:rsidR="00932BB8" w:rsidRDefault="002B72AC" w:rsidP="0093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932BB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932BB8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32BB8">
        <w:rPr>
          <w:rFonts w:ascii="Times New Roman" w:hAnsi="Times New Roman"/>
          <w:sz w:val="24"/>
          <w:szCs w:val="24"/>
        </w:rPr>
        <w:t xml:space="preserve"> </w:t>
      </w:r>
      <w:r w:rsidRPr="00932BB8">
        <w:rPr>
          <w:rFonts w:ascii="Times New Roman" w:hAnsi="Times New Roman"/>
          <w:bCs/>
          <w:sz w:val="24"/>
          <w:szCs w:val="24"/>
        </w:rPr>
        <w:t xml:space="preserve">Код ДК 021:2015 </w:t>
      </w:r>
      <w:r w:rsidRPr="00932BB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C607E0" w:rsidRPr="00932BB8">
        <w:rPr>
          <w:rFonts w:ascii="Times New Roman" w:hAnsi="Times New Roman" w:cs="Times New Roman"/>
          <w:sz w:val="24"/>
          <w:szCs w:val="24"/>
        </w:rPr>
        <w:t>44110000</w:t>
      </w:r>
      <w:r w:rsidR="00C607E0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-4</w:t>
      </w:r>
      <w:r w:rsidRPr="00932B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07E0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Конструкційні матеріали: бітумна емульсія -</w:t>
      </w:r>
      <w:r w:rsidR="00BF014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14A3F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607E0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тонн</w:t>
      </w:r>
      <w:proofErr w:type="spellEnd"/>
      <w:r w:rsidR="00932BB8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BB8" w:rsidRPr="00932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(44113300-8 - Бітумні матеріали)</w:t>
      </w:r>
      <w:r w:rsidR="00932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00AB70E5" w14:textId="77777777" w:rsidR="00932BB8" w:rsidRPr="00932BB8" w:rsidRDefault="00932BB8" w:rsidP="0093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14:paraId="6914C562" w14:textId="77777777" w:rsidR="00E07611" w:rsidRDefault="002B72AC" w:rsidP="002C12F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A3F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414A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932BB8">
        <w:rPr>
          <w:rFonts w:ascii="Times New Roman" w:hAnsi="Times New Roman" w:cs="Times New Roman"/>
          <w:bCs/>
          <w:sz w:val="24"/>
          <w:szCs w:val="24"/>
        </w:rPr>
        <w:t xml:space="preserve">відкриті </w:t>
      </w:r>
      <w:r w:rsidR="00932BB8" w:rsidRPr="00E07611">
        <w:rPr>
          <w:rFonts w:ascii="Times New Roman" w:hAnsi="Times New Roman" w:cs="Times New Roman"/>
          <w:bCs/>
          <w:sz w:val="24"/>
          <w:szCs w:val="24"/>
        </w:rPr>
        <w:t>торги,</w:t>
      </w:r>
      <w:r w:rsidRPr="00E0761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E07611" w:rsidRPr="00E076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UA-2022-05-03-000547-a</w:t>
      </w:r>
      <w:bookmarkEnd w:id="1"/>
    </w:p>
    <w:p w14:paraId="4E9336F8" w14:textId="061B86F3" w:rsidR="002B72AC" w:rsidRPr="00414A3F" w:rsidRDefault="002B72AC" w:rsidP="002C12F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3F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14A3F">
        <w:rPr>
          <w:rFonts w:ascii="Times New Roman" w:hAnsi="Times New Roman"/>
          <w:b/>
          <w:bCs/>
          <w:sz w:val="24"/>
          <w:szCs w:val="24"/>
        </w:rPr>
        <w:t>:</w:t>
      </w:r>
      <w:r w:rsidRPr="00414A3F">
        <w:rPr>
          <w:rFonts w:ascii="Times New Roman" w:hAnsi="Times New Roman"/>
          <w:sz w:val="24"/>
          <w:szCs w:val="24"/>
        </w:rPr>
        <w:t xml:space="preserve"> </w:t>
      </w:r>
      <w:r w:rsidR="00414A3F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306 000,</w:t>
      </w:r>
      <w:r w:rsid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00 </w:t>
      </w:r>
      <w:r w:rsidRPr="00414A3F">
        <w:rPr>
          <w:rFonts w:ascii="Times New Roman" w:hAnsi="Times New Roman"/>
          <w:sz w:val="24"/>
          <w:szCs w:val="24"/>
        </w:rPr>
        <w:t xml:space="preserve">грн. </w:t>
      </w:r>
      <w:r w:rsidRPr="00414A3F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414A3F">
        <w:rPr>
          <w:sz w:val="24"/>
          <w:szCs w:val="24"/>
        </w:rPr>
        <w:t xml:space="preserve"> </w:t>
      </w:r>
      <w:r w:rsidRPr="00414A3F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932BB8">
        <w:rPr>
          <w:rFonts w:ascii="Times New Roman" w:eastAsia="Calibri" w:hAnsi="Times New Roman" w:cs="Times New Roman"/>
          <w:sz w:val="24"/>
          <w:szCs w:val="24"/>
        </w:rPr>
        <w:t>.</w:t>
      </w:r>
      <w:r w:rsidRPr="00414A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B0AB3A" w14:textId="1E1C5D55" w:rsidR="002B72AC" w:rsidRPr="00414A3F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  <w:r w:rsidRPr="00414A3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607E0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306</w:t>
      </w:r>
      <w:r w:rsidR="00932BB8">
        <w:rPr>
          <w:rFonts w:ascii="Times New Roman" w:eastAsia="Times New Roman" w:hAnsi="Times New Roman"/>
          <w:bCs/>
          <w:sz w:val="24"/>
          <w:szCs w:val="24"/>
          <w:lang w:eastAsia="uk-UA"/>
        </w:rPr>
        <w:t> </w:t>
      </w:r>
      <w:r w:rsidR="00C607E0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000</w:t>
      </w:r>
      <w:r w:rsidR="00932BB8">
        <w:rPr>
          <w:rFonts w:ascii="Times New Roman" w:eastAsia="Times New Roman" w:hAnsi="Times New Roman"/>
          <w:bCs/>
          <w:sz w:val="24"/>
          <w:szCs w:val="24"/>
          <w:lang w:eastAsia="uk-UA"/>
        </w:rPr>
        <w:t>,</w:t>
      </w:r>
      <w:r w:rsidR="00C607E0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00 коп.</w:t>
      </w:r>
      <w:r w:rsidR="00414A3F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r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згідно з</w:t>
      </w:r>
      <w:r w:rsidR="00932BB8" w:rsidRPr="00932B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932B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Рішення сесії «Про бюджет Тернівської міської територіальної громади на 2022 рік» від 17.12.2021 року № 245-11/</w:t>
      </w:r>
      <w:r w:rsidR="00932BB8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V</w:t>
      </w:r>
      <w:r w:rsidR="00932B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ІІІ</w:t>
      </w:r>
      <w:r w:rsidR="00414A3F" w:rsidRPr="00414A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070173F" w14:textId="37388894" w:rsidR="00414A3F" w:rsidRPr="00414A3F" w:rsidRDefault="002B72AC" w:rsidP="00414A3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14A3F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414A3F">
        <w:rPr>
          <w:rFonts w:ascii="Times New Roman" w:hAnsi="Times New Roman"/>
          <w:sz w:val="24"/>
          <w:szCs w:val="24"/>
        </w:rPr>
        <w:t xml:space="preserve">Термін постачання — </w:t>
      </w:r>
      <w:r w:rsidR="00414A3F" w:rsidRPr="00414A3F">
        <w:rPr>
          <w:rFonts w:ascii="Times New Roman" w:hAnsi="Times New Roman"/>
          <w:sz w:val="24"/>
          <w:szCs w:val="24"/>
        </w:rPr>
        <w:t>протягом 3-х робочих днів з дати отримання заявки Замовника на адресу: 51502, Дніпропетровська область, м. Тернівка, вул. Маяковського, 29.</w:t>
      </w:r>
    </w:p>
    <w:p w14:paraId="62221B24" w14:textId="77777777" w:rsidR="00414A3F" w:rsidRPr="00414A3F" w:rsidRDefault="00414A3F" w:rsidP="00414A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4A3F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414A3F" w:rsidRDefault="00414A3F" w:rsidP="00414A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4A3F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D1CFD88" w14:textId="77777777" w:rsidR="00414A3F" w:rsidRPr="00414A3F" w:rsidRDefault="00414A3F" w:rsidP="00414A3F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b/>
          <w:sz w:val="24"/>
          <w:szCs w:val="24"/>
          <w:lang w:val="uk-UA"/>
        </w:rPr>
        <w:t>Детальний опис предмета закупівлі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662"/>
      </w:tblGrid>
      <w:tr w:rsidR="00414A3F" w:rsidRPr="00414A3F" w14:paraId="37AF1DAF" w14:textId="77777777" w:rsidTr="00D172C2">
        <w:trPr>
          <w:trHeight w:val="290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40CB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предмета закупівлі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8549" w14:textId="77777777" w:rsidR="00414A3F" w:rsidRPr="00414A3F" w:rsidRDefault="00414A3F" w:rsidP="00D172C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A3F">
              <w:rPr>
                <w:rFonts w:ascii="Times New Roman" w:hAnsi="Times New Roman" w:cs="Times New Roman"/>
                <w:sz w:val="24"/>
                <w:szCs w:val="24"/>
              </w:rPr>
              <w:t>Емульсія бітумна ЕКШ-65</w:t>
            </w:r>
          </w:p>
        </w:tc>
      </w:tr>
      <w:tr w:rsidR="00414A3F" w:rsidRPr="00414A3F" w14:paraId="1145BD40" w14:textId="77777777" w:rsidTr="00D172C2">
        <w:trPr>
          <w:trHeight w:val="340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8615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ДК 021:2015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C6B7" w14:textId="77777777" w:rsidR="00414A3F" w:rsidRPr="00414A3F" w:rsidRDefault="00414A3F" w:rsidP="00D1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F">
              <w:rPr>
                <w:rFonts w:ascii="Times New Roman" w:hAnsi="Times New Roman" w:cs="Times New Roman"/>
                <w:sz w:val="24"/>
                <w:szCs w:val="24"/>
              </w:rPr>
              <w:t>44110000-4 Конструкційні матеріали: бітумна емульсія</w:t>
            </w:r>
          </w:p>
          <w:p w14:paraId="7D0A5AAE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hAnsi="Times New Roman" w:cs="Times New Roman"/>
                <w:sz w:val="24"/>
                <w:szCs w:val="24"/>
              </w:rPr>
              <w:t>(44113300-8 - Бітумні матеріали)</w:t>
            </w:r>
          </w:p>
        </w:tc>
      </w:tr>
      <w:tr w:rsidR="00414A3F" w:rsidRPr="00414A3F" w14:paraId="52319459" w14:textId="77777777" w:rsidTr="00D172C2">
        <w:trPr>
          <w:trHeight w:val="162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F36D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78C2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414A3F" w:rsidRPr="00414A3F" w14:paraId="3D122493" w14:textId="77777777" w:rsidTr="00D172C2">
        <w:trPr>
          <w:trHeight w:val="693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0D6C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товару (л) та сума (грн.)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C212" w14:textId="7ACF06DC" w:rsidR="00414A3F" w:rsidRPr="00414A3F" w:rsidRDefault="00414A3F" w:rsidP="00D172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 w:cs="Times New Roman"/>
                <w:lang w:eastAsia="ru-RU"/>
              </w:rPr>
            </w:pPr>
            <w:r w:rsidRPr="00414A3F">
              <w:rPr>
                <w:rFonts w:cs="Times New Roman"/>
              </w:rPr>
              <w:t xml:space="preserve">Емульсія бітумна ЕКШ-65 </w:t>
            </w:r>
            <w:r w:rsidRPr="00414A3F">
              <w:rPr>
                <w:rFonts w:eastAsia="Times New Roman" w:cs="Times New Roman"/>
                <w:lang w:eastAsia="ru-RU"/>
              </w:rPr>
              <w:t xml:space="preserve">— </w:t>
            </w:r>
            <w:r w:rsidR="00BF014B">
              <w:rPr>
                <w:rFonts w:eastAsia="Times New Roman" w:cs="Times New Roman"/>
                <w:lang w:eastAsia="ru-RU"/>
              </w:rPr>
              <w:t>9</w:t>
            </w:r>
            <w:r w:rsidRPr="00414A3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414A3F">
              <w:rPr>
                <w:rFonts w:eastAsia="Times New Roman" w:cs="Times New Roman"/>
                <w:lang w:eastAsia="ru-RU"/>
              </w:rPr>
              <w:t>тн</w:t>
            </w:r>
            <w:proofErr w:type="spellEnd"/>
            <w:r w:rsidRPr="00414A3F">
              <w:rPr>
                <w:rFonts w:eastAsia="Times New Roman" w:cs="Times New Roman"/>
                <w:lang w:eastAsia="ru-RU"/>
              </w:rPr>
              <w:t>.; на 306 000 грн.</w:t>
            </w:r>
          </w:p>
        </w:tc>
      </w:tr>
      <w:tr w:rsidR="00414A3F" w:rsidRPr="00414A3F" w14:paraId="1B986536" w14:textId="77777777" w:rsidTr="00D172C2">
        <w:trPr>
          <w:trHeight w:val="268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F4CA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поставки товару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DDF8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Відповідно до заявок замовника, але у будь-якому випадку до 31.12.2022 року</w:t>
            </w:r>
          </w:p>
        </w:tc>
      </w:tr>
    </w:tbl>
    <w:p w14:paraId="406F9498" w14:textId="77777777" w:rsidR="00414A3F" w:rsidRPr="00414A3F" w:rsidRDefault="00414A3F" w:rsidP="00414A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A46C1B" w14:textId="77777777" w:rsidR="00414A3F" w:rsidRPr="00414A3F" w:rsidRDefault="00414A3F" w:rsidP="00414A3F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sz w:val="24"/>
          <w:szCs w:val="24"/>
          <w:lang w:val="uk-UA"/>
        </w:rPr>
        <w:t xml:space="preserve">2. Емульсія бітумна дорожня повинна відповідати нормам ДСТУ Б В.2.7-129:2013 Емульсії бітумні дорожні та/або іншим нормативним документам, які регламентують виробництво та </w:t>
      </w:r>
      <w:r w:rsidRPr="00414A3F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відпуск даної продукції. 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нормам.</w:t>
      </w:r>
    </w:p>
    <w:p w14:paraId="25D3F5F7" w14:textId="1CA1130C" w:rsidR="00414A3F" w:rsidRPr="00414A3F" w:rsidRDefault="00414A3F" w:rsidP="00414A3F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414A3F">
        <w:rPr>
          <w:rFonts w:ascii="Times New Roman" w:hAnsi="Times New Roman"/>
          <w:sz w:val="24"/>
          <w:szCs w:val="24"/>
          <w:lang w:val="uk-UA"/>
        </w:rPr>
        <w:t>3. Товар постачається окремими партіями згідно заявок Замовника. Товар повинен бути тарований у бочки (тара Замовником не повертається). Строк поставки – протягом 3-х робочих днів з дати отримання заявки Замовника на адресу: 51502, Дніпропетровська область, м.</w:t>
      </w:r>
      <w:r w:rsidR="005A5351">
        <w:rPr>
          <w:rFonts w:ascii="Times New Roman" w:hAnsi="Times New Roman"/>
          <w:sz w:val="24"/>
          <w:szCs w:val="24"/>
          <w:lang w:val="uk-UA"/>
        </w:rPr>
        <w:t> </w:t>
      </w:r>
      <w:r w:rsidRPr="00414A3F">
        <w:rPr>
          <w:rFonts w:ascii="Times New Roman" w:hAnsi="Times New Roman"/>
          <w:sz w:val="24"/>
          <w:szCs w:val="24"/>
          <w:lang w:val="uk-UA"/>
        </w:rPr>
        <w:t>Тернівка, вул. Маяковського, 29. Замовник залишає за собою право зменшити кількість товару після укладання договору у разі зменшення бюджетного фінансування.</w:t>
      </w:r>
    </w:p>
    <w:p w14:paraId="4F8FDA5F" w14:textId="77777777" w:rsidR="00414A3F" w:rsidRPr="00414A3F" w:rsidRDefault="00414A3F" w:rsidP="0041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3F">
        <w:rPr>
          <w:rFonts w:ascii="Times New Roman" w:hAnsi="Times New Roman" w:cs="Times New Roman"/>
          <w:sz w:val="24"/>
          <w:szCs w:val="24"/>
        </w:rPr>
        <w:t>4. При поставці Товару необхідно надавати гарантії якості товару, а саме: кожну партію Товару повинен супроводжувати документ про якість, та відповідність ДСТУ (надати копію паспорту якості, сертифікату відповідності та інше)</w:t>
      </w:r>
    </w:p>
    <w:p w14:paraId="5CB95FF4" w14:textId="77777777" w:rsidR="00414A3F" w:rsidRPr="00414A3F" w:rsidRDefault="00414A3F" w:rsidP="00414A3F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sz w:val="24"/>
          <w:szCs w:val="24"/>
          <w:lang w:val="uk-UA"/>
        </w:rPr>
        <w:t>5. Ціна на товар має бути визначена з урахуванням податків і зборів, що сплачуються або мають бути сплачені, а також інших витрат, визначених законодавством для товару даного виду, транспортні витрати на доставку товару (власним транспортом постачальника або підприємством-перевізником).</w:t>
      </w:r>
    </w:p>
    <w:p w14:paraId="4EA2EDA1" w14:textId="77777777" w:rsidR="00414A3F" w:rsidRPr="00414A3F" w:rsidRDefault="00414A3F" w:rsidP="00414A3F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sz w:val="24"/>
          <w:szCs w:val="24"/>
          <w:lang w:val="uk-UA"/>
        </w:rPr>
        <w:t>6. Рік виготовлення – 2022 рік. Термін придатності Продукції, на момент поставки не повинен бути меншим ніж 85% від загального гарантійного терміну придатності.</w:t>
      </w:r>
    </w:p>
    <w:p w14:paraId="7F9A69BE" w14:textId="77777777" w:rsidR="00A52318" w:rsidRPr="00414A3F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414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B72AC"/>
    <w:rsid w:val="002C12FC"/>
    <w:rsid w:val="00414A3F"/>
    <w:rsid w:val="004565DA"/>
    <w:rsid w:val="005A5351"/>
    <w:rsid w:val="00932BB8"/>
    <w:rsid w:val="00A52318"/>
    <w:rsid w:val="00BF014B"/>
    <w:rsid w:val="00C607E0"/>
    <w:rsid w:val="00D33C43"/>
    <w:rsid w:val="00D626B8"/>
    <w:rsid w:val="00E01B4D"/>
    <w:rsid w:val="00E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2</cp:revision>
  <cp:lastPrinted>2022-01-28T12:45:00Z</cp:lastPrinted>
  <dcterms:created xsi:type="dcterms:W3CDTF">2022-05-09T17:08:00Z</dcterms:created>
  <dcterms:modified xsi:type="dcterms:W3CDTF">2022-05-09T17:08:00Z</dcterms:modified>
</cp:coreProperties>
</file>