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0B5BCC" w14:textId="5B66F18D" w:rsidR="00C607E0" w:rsidRPr="002B1EDA" w:rsidRDefault="00C607E0" w:rsidP="00C95BB7">
      <w:pPr>
        <w:spacing w:after="0" w:line="240" w:lineRule="auto"/>
        <w:jc w:val="center"/>
        <w:rPr>
          <w:rFonts w:ascii="Times New Roman" w:eastAsia="Arial" w:hAnsi="Times New Roman" w:cs="Times New Roman"/>
          <w:b/>
          <w:i/>
          <w:lang w:eastAsia="ru-RU"/>
        </w:rPr>
      </w:pPr>
      <w:bookmarkStart w:id="0" w:name="_Hlk90986724"/>
      <w:r w:rsidRPr="002B1EDA">
        <w:rPr>
          <w:rFonts w:ascii="Times New Roman" w:eastAsia="Times New Roman" w:hAnsi="Times New Roman" w:cs="Times New Roman"/>
          <w:b/>
          <w:i/>
          <w:lang w:eastAsia="uk-UA"/>
        </w:rPr>
        <w:t>КОМУНАЛЬНЕ ПІДПРИЄМСТВО «ТЕРНІВСЬКЕ ЖИТЛОВО-КОМУНАЛЬНЕ ПІДПРИЄМСТВО»</w:t>
      </w:r>
    </w:p>
    <w:bookmarkEnd w:id="0"/>
    <w:p w14:paraId="3B2D7303" w14:textId="77777777" w:rsidR="002B72AC" w:rsidRPr="002B1EDA" w:rsidRDefault="002B72AC" w:rsidP="00C95BB7">
      <w:pPr>
        <w:spacing w:before="100" w:beforeAutospacing="1"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2B1EDA">
        <w:rPr>
          <w:rFonts w:ascii="Times New Roman" w:hAnsi="Times New Roman" w:cs="Times New Roman"/>
          <w:b/>
          <w:bCs/>
        </w:rPr>
        <w:t xml:space="preserve">ОБҐРУНТУВАННЯ </w:t>
      </w:r>
    </w:p>
    <w:p w14:paraId="59A1FD00" w14:textId="6CECBAF3" w:rsidR="002B72AC" w:rsidRPr="002B1EDA" w:rsidRDefault="002B72AC" w:rsidP="002B1EDA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2B1EDA">
        <w:rPr>
          <w:rFonts w:ascii="Times New Roman" w:hAnsi="Times New Roman" w:cs="Times New Roman"/>
          <w:bCs/>
        </w:rPr>
        <w:t xml:space="preserve">технічних та якісних характеристик </w:t>
      </w:r>
      <w:r w:rsidRPr="002B1EDA">
        <w:rPr>
          <w:rFonts w:ascii="Times New Roman" w:hAnsi="Times New Roman" w:cs="Times New Roman"/>
          <w:b/>
          <w:bCs/>
        </w:rPr>
        <w:t xml:space="preserve">закупівлі </w:t>
      </w:r>
      <w:r w:rsidR="002B1EDA" w:rsidRPr="002B1EDA">
        <w:rPr>
          <w:rFonts w:ascii="Times New Roman" w:hAnsi="Times New Roman" w:cs="Times New Roman"/>
          <w:b/>
          <w:bCs/>
        </w:rPr>
        <w:t>на послуги Виготовлення інструкції на атракціон «Венеція»</w:t>
      </w:r>
      <w:r w:rsidR="00B06D14" w:rsidRPr="002B1EDA">
        <w:rPr>
          <w:rFonts w:ascii="Times New Roman" w:hAnsi="Times New Roman" w:cs="Times New Roman"/>
          <w:b/>
          <w:bCs/>
        </w:rPr>
        <w:t>,</w:t>
      </w:r>
      <w:r w:rsidRPr="002B1EDA">
        <w:rPr>
          <w:rFonts w:ascii="Times New Roman" w:hAnsi="Times New Roman" w:cs="Times New Roman"/>
          <w:b/>
        </w:rPr>
        <w:t xml:space="preserve"> </w:t>
      </w:r>
      <w:r w:rsidRPr="002B1EDA">
        <w:rPr>
          <w:rFonts w:ascii="Times New Roman" w:hAnsi="Times New Roman" w:cs="Times New Roman"/>
          <w:bCs/>
        </w:rPr>
        <w:t>розміру бюджетного призначення, очікуваної вартості предмета закупівлі</w:t>
      </w:r>
    </w:p>
    <w:p w14:paraId="3673CAB5" w14:textId="77777777" w:rsidR="002B72AC" w:rsidRPr="002B1EDA" w:rsidRDefault="002B72AC" w:rsidP="00C95BB7">
      <w:pPr>
        <w:spacing w:before="100" w:beforeAutospacing="1" w:after="0" w:line="240" w:lineRule="auto"/>
        <w:jc w:val="both"/>
        <w:rPr>
          <w:rStyle w:val="a3"/>
          <w:rFonts w:ascii="Times New Roman" w:hAnsi="Times New Roman" w:cs="Times New Roman"/>
          <w:bCs/>
        </w:rPr>
      </w:pPr>
      <w:r w:rsidRPr="002B1EDA">
        <w:rPr>
          <w:rStyle w:val="a3"/>
          <w:rFonts w:ascii="Times New Roman" w:hAnsi="Times New Roman" w:cs="Times New Roman"/>
          <w:bCs/>
        </w:rPr>
        <w:t>(оприлюднюється на виконання постанови КМУ № 710 від 11.10.2016 «Про ефективне використання державних коштів» (зі змінами))</w:t>
      </w:r>
    </w:p>
    <w:p w14:paraId="2F0D6305" w14:textId="77777777" w:rsidR="00C607E0" w:rsidRPr="002B1EDA" w:rsidRDefault="00C607E0" w:rsidP="00C95BB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/>
          <w:lang w:eastAsia="uk-UA"/>
        </w:rPr>
      </w:pPr>
      <w:r w:rsidRPr="002B1EDA">
        <w:rPr>
          <w:rFonts w:ascii="Times New Roman" w:eastAsia="Times New Roman" w:hAnsi="Times New Roman" w:cs="Times New Roman"/>
          <w:b/>
          <w:bCs/>
          <w:i/>
          <w:iCs/>
          <w:lang w:eastAsia="uk-UA"/>
        </w:rPr>
        <w:t xml:space="preserve">Найменування, місцезнаходження та ідентифікаційний код замовника в Єдиному державному реєстрі юридичних осіб, фізичних осіб — підприємців та громадських формувань, його категорія: </w:t>
      </w:r>
      <w:r w:rsidRPr="002B1EDA">
        <w:rPr>
          <w:rFonts w:ascii="Times New Roman" w:eastAsia="Times New Roman" w:hAnsi="Times New Roman" w:cs="Times New Roman"/>
          <w:i/>
          <w:iCs/>
          <w:lang w:eastAsia="uk-UA"/>
        </w:rPr>
        <w:t>Комунальне підприємство «Тернівське житлово-комунальне підприємство; 51500, м. Тернівка, Дніпропетровської обл., вул. Маяковського, 29; 31657751; Юридичні особи, які забезпечують потреби держави або територіальної громади.</w:t>
      </w:r>
    </w:p>
    <w:p w14:paraId="59D89162" w14:textId="50CCE6C0" w:rsidR="002B1EDA" w:rsidRDefault="002B72AC" w:rsidP="00B92ADE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2B1EDA">
        <w:rPr>
          <w:rFonts w:ascii="Times New Roman" w:eastAsia="Times New Roman" w:hAnsi="Times New Roman" w:cs="Times New Roman"/>
          <w:b/>
          <w:bCs/>
          <w:iCs/>
          <w:color w:val="000000"/>
        </w:rPr>
        <w:t xml:space="preserve">Назва предмета закупівлі </w:t>
      </w:r>
      <w:r w:rsidRPr="002B1EDA">
        <w:rPr>
          <w:rFonts w:ascii="Times New Roman" w:eastAsia="Times New Roman" w:hAnsi="Times New Roman" w:cs="Times New Roman"/>
          <w:b/>
          <w:color w:val="000000"/>
        </w:rPr>
        <w:t>із зазначенням коду за Єдиним закупівельним словником (у разі поділу на лоти такі відомості повинні зазначатися стосовно кожного лота) та назви відповідних класифікаторів предмета закупівлі й частин предмета закупівлі (лотів) (за наявності):</w:t>
      </w:r>
      <w:r w:rsidRPr="002B1EDA">
        <w:rPr>
          <w:rFonts w:ascii="Times New Roman" w:hAnsi="Times New Roman" w:cs="Times New Roman"/>
        </w:rPr>
        <w:t xml:space="preserve"> </w:t>
      </w:r>
      <w:r w:rsidR="002B1EDA" w:rsidRPr="002B1EDA">
        <w:rPr>
          <w:rFonts w:ascii="Times New Roman" w:hAnsi="Times New Roman" w:cs="Times New Roman"/>
          <w:i/>
        </w:rPr>
        <w:t>Виготовлення інструкції на атракціон «Венеція» - 1 послуга, за кодом ДК 021:2015 71340000-3 - Комплексні інженерні послуги</w:t>
      </w:r>
    </w:p>
    <w:p w14:paraId="5FBD31EF" w14:textId="77777777" w:rsidR="00B92ADE" w:rsidRPr="002B1EDA" w:rsidRDefault="00B92ADE" w:rsidP="00B92ADE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bookmarkStart w:id="1" w:name="_GoBack"/>
      <w:bookmarkEnd w:id="1"/>
    </w:p>
    <w:p w14:paraId="4B266D2B" w14:textId="7FCF96C9" w:rsidR="00B72904" w:rsidRPr="002B1EDA" w:rsidRDefault="002B72AC" w:rsidP="002B1EDA">
      <w:pPr>
        <w:widowControl w:val="0"/>
        <w:spacing w:after="0" w:line="240" w:lineRule="auto"/>
        <w:rPr>
          <w:rFonts w:ascii="Times New Roman" w:hAnsi="Times New Roman" w:cs="Times New Roman"/>
        </w:rPr>
      </w:pPr>
      <w:r w:rsidRPr="002B1EDA">
        <w:rPr>
          <w:rFonts w:ascii="Times New Roman" w:hAnsi="Times New Roman" w:cs="Times New Roman"/>
          <w:b/>
        </w:rPr>
        <w:t>Вид та ідентифікатор процедури закупівлі</w:t>
      </w:r>
      <w:r w:rsidRPr="002B1EDA">
        <w:rPr>
          <w:rFonts w:ascii="Times New Roman" w:hAnsi="Times New Roman" w:cs="Times New Roman"/>
          <w:b/>
          <w:bCs/>
        </w:rPr>
        <w:t>:</w:t>
      </w:r>
      <w:r w:rsidR="00932BB8" w:rsidRPr="002B1EDA">
        <w:rPr>
          <w:rFonts w:ascii="Times New Roman" w:hAnsi="Times New Roman" w:cs="Times New Roman"/>
          <w:b/>
          <w:bCs/>
        </w:rPr>
        <w:t xml:space="preserve"> </w:t>
      </w:r>
      <w:r w:rsidR="00932BB8" w:rsidRPr="002B1EDA">
        <w:rPr>
          <w:rFonts w:ascii="Times New Roman" w:hAnsi="Times New Roman" w:cs="Times New Roman"/>
          <w:bCs/>
        </w:rPr>
        <w:t>відкриті торги</w:t>
      </w:r>
      <w:r w:rsidR="00E51405" w:rsidRPr="002B1EDA">
        <w:rPr>
          <w:rFonts w:ascii="Times New Roman" w:hAnsi="Times New Roman" w:cs="Times New Roman"/>
          <w:bCs/>
        </w:rPr>
        <w:t xml:space="preserve"> (з особливостями)</w:t>
      </w:r>
      <w:r w:rsidR="00932BB8" w:rsidRPr="002B1EDA">
        <w:rPr>
          <w:rFonts w:ascii="Times New Roman" w:hAnsi="Times New Roman" w:cs="Times New Roman"/>
          <w:bCs/>
        </w:rPr>
        <w:t>,</w:t>
      </w:r>
      <w:r w:rsidRPr="002B1EDA">
        <w:rPr>
          <w:rFonts w:ascii="Times New Roman" w:hAnsi="Times New Roman" w:cs="Times New Roman"/>
        </w:rPr>
        <w:t xml:space="preserve"> </w:t>
      </w:r>
    </w:p>
    <w:p w14:paraId="4F5B05BE" w14:textId="7012E29B" w:rsidR="00D24F45" w:rsidRDefault="00B92ADE" w:rsidP="00C95BB7">
      <w:pPr>
        <w:spacing w:after="0" w:line="240" w:lineRule="auto"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B92ADE">
        <w:rPr>
          <w:rFonts w:ascii="Times New Roman" w:hAnsi="Times New Roman" w:cs="Times New Roman"/>
          <w:b/>
          <w:shd w:val="clear" w:color="auto" w:fill="FFFFFF"/>
        </w:rPr>
        <w:t>UA-2023-10-26-010913-a</w:t>
      </w:r>
    </w:p>
    <w:p w14:paraId="1F8C5530" w14:textId="77777777" w:rsidR="00B92ADE" w:rsidRPr="002B1EDA" w:rsidRDefault="00B92ADE" w:rsidP="00C95BB7">
      <w:pPr>
        <w:spacing w:after="0" w:line="240" w:lineRule="auto"/>
        <w:jc w:val="both"/>
        <w:rPr>
          <w:rFonts w:ascii="Times New Roman" w:hAnsi="Times New Roman" w:cs="Times New Roman"/>
          <w:b/>
          <w:highlight w:val="yellow"/>
          <w:shd w:val="clear" w:color="auto" w:fill="FFFFFF"/>
        </w:rPr>
      </w:pPr>
    </w:p>
    <w:p w14:paraId="4E9336F8" w14:textId="2D6D94F8" w:rsidR="002B72AC" w:rsidRPr="002B1EDA" w:rsidRDefault="002B72AC" w:rsidP="00C95BB7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2B1EDA">
        <w:rPr>
          <w:rFonts w:ascii="Times New Roman" w:hAnsi="Times New Roman" w:cs="Times New Roman"/>
          <w:b/>
        </w:rPr>
        <w:t>Очікувана вартість та обґрунтування очікуваної вартості предмета закупівлі</w:t>
      </w:r>
      <w:r w:rsidRPr="002B1EDA">
        <w:rPr>
          <w:rFonts w:ascii="Times New Roman" w:hAnsi="Times New Roman" w:cs="Times New Roman"/>
          <w:b/>
          <w:bCs/>
        </w:rPr>
        <w:t>:</w:t>
      </w:r>
      <w:r w:rsidRPr="002B1EDA">
        <w:rPr>
          <w:rFonts w:ascii="Times New Roman" w:hAnsi="Times New Roman" w:cs="Times New Roman"/>
        </w:rPr>
        <w:t xml:space="preserve"> </w:t>
      </w:r>
      <w:r w:rsidR="00B92ADE">
        <w:rPr>
          <w:rFonts w:ascii="Times New Roman" w:hAnsi="Times New Roman" w:cs="Times New Roman"/>
        </w:rPr>
        <w:t>25</w:t>
      </w:r>
      <w:r w:rsidR="002B1EDA" w:rsidRPr="002B1EDA">
        <w:rPr>
          <w:rFonts w:ascii="Times New Roman" w:hAnsi="Times New Roman" w:cs="Times New Roman"/>
        </w:rPr>
        <w:t> 000</w:t>
      </w:r>
      <w:r w:rsidR="00B06D14" w:rsidRPr="002B1EDA">
        <w:rPr>
          <w:rFonts w:ascii="Times New Roman" w:eastAsia="Times New Roman" w:hAnsi="Times New Roman" w:cs="Times New Roman"/>
          <w:bCs/>
          <w:lang w:eastAsia="uk-UA"/>
        </w:rPr>
        <w:t>грн. 00</w:t>
      </w:r>
      <w:r w:rsidR="002E0B1E" w:rsidRPr="002B1EDA">
        <w:rPr>
          <w:rFonts w:ascii="Times New Roman" w:eastAsia="Times New Roman" w:hAnsi="Times New Roman" w:cs="Times New Roman"/>
          <w:bCs/>
          <w:lang w:eastAsia="uk-UA"/>
        </w:rPr>
        <w:t xml:space="preserve"> </w:t>
      </w:r>
      <w:r w:rsidR="00B06D14" w:rsidRPr="002B1EDA">
        <w:rPr>
          <w:rFonts w:ascii="Times New Roman" w:eastAsia="Times New Roman" w:hAnsi="Times New Roman" w:cs="Times New Roman"/>
          <w:bCs/>
          <w:lang w:eastAsia="uk-UA"/>
        </w:rPr>
        <w:t>коп</w:t>
      </w:r>
      <w:r w:rsidR="00AF0A23" w:rsidRPr="002B1EDA">
        <w:rPr>
          <w:rFonts w:ascii="Times New Roman" w:eastAsia="Calibri" w:hAnsi="Times New Roman" w:cs="Times New Roman"/>
        </w:rPr>
        <w:t>.</w:t>
      </w:r>
      <w:r w:rsidR="00685E48" w:rsidRPr="002B1EDA">
        <w:rPr>
          <w:rFonts w:ascii="Times New Roman" w:eastAsia="Calibri" w:hAnsi="Times New Roman" w:cs="Times New Roman"/>
        </w:rPr>
        <w:t xml:space="preserve"> </w:t>
      </w:r>
      <w:r w:rsidRPr="002B1EDA">
        <w:rPr>
          <w:rFonts w:ascii="Times New Roman" w:eastAsia="Calibri" w:hAnsi="Times New Roman" w:cs="Times New Roman"/>
        </w:rPr>
        <w:t>Визначення очікуваної вартості предмета закупівлі обумовлено статистичним аналізом</w:t>
      </w:r>
      <w:r w:rsidRPr="002B1EDA">
        <w:rPr>
          <w:rFonts w:ascii="Times New Roman" w:hAnsi="Times New Roman" w:cs="Times New Roman"/>
        </w:rPr>
        <w:t xml:space="preserve"> </w:t>
      </w:r>
      <w:r w:rsidRPr="002B1EDA">
        <w:rPr>
          <w:rFonts w:ascii="Times New Roman" w:eastAsia="Calibri" w:hAnsi="Times New Roman" w:cs="Times New Roman"/>
        </w:rPr>
        <w:t>загальнодоступної інформації про ціну предмета закупівлі на підставі затвердженої центральним органом виконавчої влади, що забезпечує формування та реалізує державну політику у сфері публічних закупівель</w:t>
      </w:r>
      <w:r w:rsidR="00932BB8" w:rsidRPr="002B1EDA">
        <w:rPr>
          <w:rFonts w:ascii="Times New Roman" w:eastAsia="Calibri" w:hAnsi="Times New Roman" w:cs="Times New Roman"/>
        </w:rPr>
        <w:t>.</w:t>
      </w:r>
      <w:r w:rsidRPr="002B1EDA">
        <w:rPr>
          <w:rFonts w:ascii="Times New Roman" w:eastAsia="Calibri" w:hAnsi="Times New Roman" w:cs="Times New Roman"/>
        </w:rPr>
        <w:t xml:space="preserve"> </w:t>
      </w:r>
    </w:p>
    <w:p w14:paraId="68224930" w14:textId="77777777" w:rsidR="00650503" w:rsidRPr="002B1EDA" w:rsidRDefault="00650503" w:rsidP="00C95BB7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0F8935AC" w14:textId="466986FE" w:rsidR="00E132F1" w:rsidRPr="002B1EDA" w:rsidRDefault="002B72AC" w:rsidP="00E132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uk-UA"/>
        </w:rPr>
      </w:pPr>
      <w:r w:rsidRPr="002B1EDA">
        <w:rPr>
          <w:rFonts w:ascii="Times New Roman" w:eastAsia="Times New Roman" w:hAnsi="Times New Roman" w:cs="Times New Roman"/>
          <w:b/>
          <w:bCs/>
          <w:lang w:eastAsia="uk-UA"/>
        </w:rPr>
        <w:t>Розмір бюджетного призначення:</w:t>
      </w:r>
      <w:r w:rsidR="003B24F5" w:rsidRPr="002B1EDA">
        <w:rPr>
          <w:rFonts w:ascii="Times New Roman" w:eastAsia="Times New Roman" w:hAnsi="Times New Roman" w:cs="Times New Roman"/>
          <w:bCs/>
          <w:lang w:eastAsia="uk-UA"/>
        </w:rPr>
        <w:t xml:space="preserve"> </w:t>
      </w:r>
      <w:r w:rsidR="00B92ADE">
        <w:rPr>
          <w:rFonts w:ascii="Times New Roman" w:eastAsia="Times New Roman" w:hAnsi="Times New Roman" w:cs="Times New Roman"/>
          <w:bCs/>
          <w:lang w:eastAsia="uk-UA"/>
        </w:rPr>
        <w:t>25</w:t>
      </w:r>
      <w:r w:rsidR="002B1EDA" w:rsidRPr="002B1EDA">
        <w:rPr>
          <w:rFonts w:ascii="Times New Roman" w:eastAsia="Times New Roman" w:hAnsi="Times New Roman" w:cs="Times New Roman"/>
          <w:bCs/>
          <w:lang w:eastAsia="uk-UA"/>
        </w:rPr>
        <w:t> 000</w:t>
      </w:r>
      <w:r w:rsidR="00E41905" w:rsidRPr="002B1EDA">
        <w:rPr>
          <w:rFonts w:ascii="Times New Roman" w:eastAsia="Times New Roman" w:hAnsi="Times New Roman" w:cs="Times New Roman"/>
          <w:bCs/>
          <w:lang w:eastAsia="uk-UA"/>
        </w:rPr>
        <w:t xml:space="preserve"> грн. 00</w:t>
      </w:r>
      <w:r w:rsidR="002E0B1E" w:rsidRPr="002B1EDA">
        <w:rPr>
          <w:rFonts w:ascii="Times New Roman" w:eastAsia="Times New Roman" w:hAnsi="Times New Roman" w:cs="Times New Roman"/>
          <w:bCs/>
          <w:lang w:eastAsia="uk-UA"/>
        </w:rPr>
        <w:t xml:space="preserve"> </w:t>
      </w:r>
      <w:r w:rsidR="00E41905" w:rsidRPr="002B1EDA">
        <w:rPr>
          <w:rFonts w:ascii="Times New Roman" w:eastAsia="Times New Roman" w:hAnsi="Times New Roman" w:cs="Times New Roman"/>
          <w:bCs/>
          <w:lang w:eastAsia="uk-UA"/>
        </w:rPr>
        <w:t>коп</w:t>
      </w:r>
      <w:r w:rsidR="00700AF5" w:rsidRPr="002B1EDA">
        <w:rPr>
          <w:rFonts w:ascii="Times New Roman" w:hAnsi="Times New Roman" w:cs="Times New Roman"/>
        </w:rPr>
        <w:t>.,</w:t>
      </w:r>
      <w:r w:rsidR="00AF0A23" w:rsidRPr="002B1EDA">
        <w:rPr>
          <w:rFonts w:ascii="Times New Roman" w:hAnsi="Times New Roman" w:cs="Times New Roman"/>
        </w:rPr>
        <w:t xml:space="preserve"> </w:t>
      </w:r>
      <w:r w:rsidR="004B088B" w:rsidRPr="002B1EDA">
        <w:rPr>
          <w:rFonts w:ascii="Times New Roman" w:eastAsia="Times New Roman" w:hAnsi="Times New Roman" w:cs="Times New Roman"/>
          <w:bCs/>
          <w:lang w:eastAsia="uk-UA"/>
        </w:rPr>
        <w:t>згідно Рішення сесії міської ради від 13.12.2022 року № 291-21/VIII «Про бюджет Тернівської міської територіальної громади на 2023 рік».</w:t>
      </w:r>
    </w:p>
    <w:p w14:paraId="6C801E8F" w14:textId="77777777" w:rsidR="004B088B" w:rsidRPr="002B1EDA" w:rsidRDefault="004B088B" w:rsidP="00E132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lang w:eastAsia="uk-UA"/>
        </w:rPr>
      </w:pPr>
    </w:p>
    <w:p w14:paraId="1070173F" w14:textId="611E8857" w:rsidR="00414A3F" w:rsidRPr="002B1EDA" w:rsidRDefault="002B72AC" w:rsidP="00700AF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1EDA">
        <w:rPr>
          <w:rFonts w:ascii="Times New Roman" w:hAnsi="Times New Roman" w:cs="Times New Roman"/>
          <w:b/>
        </w:rPr>
        <w:t xml:space="preserve">Обґрунтування технічних та якісних характеристик предмета закупівлі. </w:t>
      </w:r>
      <w:r w:rsidR="00700AF5" w:rsidRPr="002B1EDA">
        <w:rPr>
          <w:rFonts w:ascii="Times New Roman" w:hAnsi="Times New Roman" w:cs="Times New Roman"/>
        </w:rPr>
        <w:t xml:space="preserve">Термін </w:t>
      </w:r>
      <w:r w:rsidR="002B1EDA" w:rsidRPr="002B1EDA">
        <w:rPr>
          <w:rFonts w:ascii="Times New Roman" w:hAnsi="Times New Roman" w:cs="Times New Roman"/>
        </w:rPr>
        <w:t>надання послуг:</w:t>
      </w:r>
      <w:r w:rsidR="00685E48" w:rsidRPr="002B1EDA">
        <w:rPr>
          <w:rFonts w:ascii="Times New Roman" w:hAnsi="Times New Roman" w:cs="Times New Roman"/>
        </w:rPr>
        <w:t xml:space="preserve"> </w:t>
      </w:r>
      <w:r w:rsidR="00B92ADE">
        <w:rPr>
          <w:rFonts w:ascii="Times New Roman" w:hAnsi="Times New Roman" w:cs="Times New Roman"/>
        </w:rPr>
        <w:t>до 15.12.2023 року</w:t>
      </w:r>
      <w:r w:rsidR="002B1EDA" w:rsidRPr="002B1EDA">
        <w:rPr>
          <w:rFonts w:ascii="Times New Roman" w:hAnsi="Times New Roman" w:cs="Times New Roman"/>
        </w:rPr>
        <w:t xml:space="preserve"> з дати підписання договору,</w:t>
      </w:r>
      <w:r w:rsidR="00685E48" w:rsidRPr="002B1EDA">
        <w:rPr>
          <w:rFonts w:ascii="Times New Roman" w:hAnsi="Times New Roman" w:cs="Times New Roman"/>
        </w:rPr>
        <w:t xml:space="preserve"> за</w:t>
      </w:r>
      <w:r w:rsidR="00414A3F" w:rsidRPr="002B1EDA">
        <w:rPr>
          <w:rFonts w:ascii="Times New Roman" w:hAnsi="Times New Roman" w:cs="Times New Roman"/>
        </w:rPr>
        <w:t xml:space="preserve"> адрес</w:t>
      </w:r>
      <w:r w:rsidR="003B24F5" w:rsidRPr="002B1EDA">
        <w:rPr>
          <w:rFonts w:ascii="Times New Roman" w:hAnsi="Times New Roman" w:cs="Times New Roman"/>
        </w:rPr>
        <w:t>ою</w:t>
      </w:r>
      <w:r w:rsidR="00414A3F" w:rsidRPr="002B1EDA">
        <w:rPr>
          <w:rFonts w:ascii="Times New Roman" w:hAnsi="Times New Roman" w:cs="Times New Roman"/>
        </w:rPr>
        <w:t xml:space="preserve">: </w:t>
      </w:r>
      <w:r w:rsidR="002B1EDA" w:rsidRPr="002B1EDA">
        <w:rPr>
          <w:rFonts w:ascii="Times New Roman" w:hAnsi="Times New Roman" w:cs="Times New Roman"/>
        </w:rPr>
        <w:t>51500, Україна, Дніпропетровська обл., м. Тернівка, вул. І. Петрова, 12 (Парк Культури та Відпочинку)</w:t>
      </w:r>
      <w:r w:rsidR="00414A3F" w:rsidRPr="002B1EDA">
        <w:rPr>
          <w:rFonts w:ascii="Times New Roman" w:hAnsi="Times New Roman" w:cs="Times New Roman"/>
        </w:rPr>
        <w:t>.</w:t>
      </w:r>
    </w:p>
    <w:p w14:paraId="62221B24" w14:textId="77777777" w:rsidR="00414A3F" w:rsidRPr="002B1EDA" w:rsidRDefault="00414A3F" w:rsidP="00C95BB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1EDA">
        <w:rPr>
          <w:rFonts w:ascii="Times New Roman" w:hAnsi="Times New Roman" w:cs="Times New Roman"/>
        </w:rPr>
        <w:t xml:space="preserve">Якісні та технічні характеристики заявленої кількості Товару визначені з урахуванням реальних потреб підприємства та оптимального співвідношення ціни та якості. </w:t>
      </w:r>
    </w:p>
    <w:p w14:paraId="51781C4D" w14:textId="7B080AB2" w:rsidR="00414A3F" w:rsidRDefault="00414A3F" w:rsidP="00C95BB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1EDA">
        <w:rPr>
          <w:rFonts w:ascii="Times New Roman" w:hAnsi="Times New Roman" w:cs="Times New Roman"/>
        </w:rPr>
        <w:t>Враховуючи зазначене, замовник прийняв рішення стосовно застосування таких технічних та якісних характеристик предмета закупівлі:</w:t>
      </w:r>
    </w:p>
    <w:p w14:paraId="7E8F5874" w14:textId="77777777" w:rsidR="002B1EDA" w:rsidRPr="002B1EDA" w:rsidRDefault="002B1EDA" w:rsidP="00C95BB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7100C5D" w14:textId="77777777" w:rsidR="002B1EDA" w:rsidRPr="002B1EDA" w:rsidRDefault="002B1EDA" w:rsidP="002B1EDA">
      <w:pPr>
        <w:numPr>
          <w:ilvl w:val="0"/>
          <w:numId w:val="2"/>
        </w:numPr>
        <w:tabs>
          <w:tab w:val="left" w:pos="426"/>
        </w:tabs>
        <w:spacing w:after="120" w:line="240" w:lineRule="auto"/>
        <w:ind w:left="142" w:firstLine="0"/>
        <w:contextualSpacing/>
        <w:rPr>
          <w:rFonts w:ascii="Times New Roman" w:hAnsi="Times New Roman" w:cs="Times New Roman"/>
        </w:rPr>
      </w:pPr>
      <w:r w:rsidRPr="002B1EDA">
        <w:rPr>
          <w:rFonts w:ascii="Times New Roman" w:hAnsi="Times New Roman" w:cs="Times New Roman"/>
        </w:rPr>
        <w:t>Детальний опис предмета закупівлі:</w:t>
      </w:r>
    </w:p>
    <w:p w14:paraId="3DB73DD4" w14:textId="77777777" w:rsidR="002B1EDA" w:rsidRPr="002B1EDA" w:rsidRDefault="002B1EDA" w:rsidP="002B1EDA">
      <w:pPr>
        <w:spacing w:after="0" w:line="240" w:lineRule="auto"/>
        <w:ind w:left="142"/>
        <w:jc w:val="right"/>
        <w:rPr>
          <w:rFonts w:ascii="Times New Roman" w:eastAsia="Arial" w:hAnsi="Times New Roman" w:cs="Times New Roman"/>
          <w:bCs/>
          <w:i/>
          <w:lang w:eastAsia="ru-RU"/>
        </w:rPr>
      </w:pPr>
      <w:r w:rsidRPr="002B1EDA">
        <w:rPr>
          <w:rFonts w:ascii="Times New Roman" w:eastAsia="Arial" w:hAnsi="Times New Roman" w:cs="Times New Roman"/>
          <w:bCs/>
          <w:i/>
          <w:lang w:eastAsia="ru-RU"/>
        </w:rPr>
        <w:t>Таблиця 1</w:t>
      </w:r>
    </w:p>
    <w:tbl>
      <w:tblPr>
        <w:tblStyle w:val="11"/>
        <w:tblW w:w="0" w:type="auto"/>
        <w:tblInd w:w="-5" w:type="dxa"/>
        <w:tblLook w:val="04A0" w:firstRow="1" w:lastRow="0" w:firstColumn="1" w:lastColumn="0" w:noHBand="0" w:noVBand="1"/>
      </w:tblPr>
      <w:tblGrid>
        <w:gridCol w:w="3466"/>
        <w:gridCol w:w="6168"/>
      </w:tblGrid>
      <w:tr w:rsidR="002B1EDA" w:rsidRPr="002B1EDA" w14:paraId="79068F8A" w14:textId="77777777" w:rsidTr="003F3CA7">
        <w:tc>
          <w:tcPr>
            <w:tcW w:w="3544" w:type="dxa"/>
          </w:tcPr>
          <w:p w14:paraId="39CBCA1A" w14:textId="77777777" w:rsidR="002B1EDA" w:rsidRPr="002B1EDA" w:rsidRDefault="002B1EDA" w:rsidP="002B1EDA">
            <w:pPr>
              <w:ind w:left="142"/>
              <w:rPr>
                <w:rFonts w:ascii="Times New Roman" w:eastAsia="Arial" w:hAnsi="Times New Roman"/>
                <w:bCs/>
                <w:i/>
                <w:lang w:eastAsia="ru-RU"/>
              </w:rPr>
            </w:pPr>
            <w:r w:rsidRPr="002B1EDA">
              <w:rPr>
                <w:rFonts w:ascii="Times New Roman" w:eastAsia="Times New Roman" w:hAnsi="Times New Roman"/>
                <w:color w:val="000000"/>
                <w:highlight w:val="white"/>
                <w:lang w:eastAsia="ru-RU"/>
              </w:rPr>
              <w:t>Назва предмета закупівлі</w:t>
            </w:r>
          </w:p>
        </w:tc>
        <w:tc>
          <w:tcPr>
            <w:tcW w:w="6376" w:type="dxa"/>
          </w:tcPr>
          <w:p w14:paraId="5A152A59" w14:textId="77777777" w:rsidR="002B1EDA" w:rsidRPr="002B1EDA" w:rsidRDefault="002B1EDA" w:rsidP="002B1EDA">
            <w:pPr>
              <w:ind w:left="-2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1ED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Виготовлення інструкції на атракціон «Венеція» </w:t>
            </w:r>
          </w:p>
        </w:tc>
      </w:tr>
      <w:tr w:rsidR="002B1EDA" w:rsidRPr="002B1EDA" w14:paraId="73A465AF" w14:textId="77777777" w:rsidTr="003F3CA7">
        <w:tc>
          <w:tcPr>
            <w:tcW w:w="3544" w:type="dxa"/>
          </w:tcPr>
          <w:p w14:paraId="0BBDA0F7" w14:textId="77777777" w:rsidR="002B1EDA" w:rsidRPr="002B1EDA" w:rsidRDefault="002B1EDA" w:rsidP="002B1EDA">
            <w:pPr>
              <w:ind w:left="142"/>
              <w:rPr>
                <w:rFonts w:ascii="Times New Roman" w:eastAsia="Arial" w:hAnsi="Times New Roman"/>
                <w:bCs/>
                <w:i/>
                <w:lang w:eastAsia="ru-RU"/>
              </w:rPr>
            </w:pPr>
            <w:r w:rsidRPr="002B1EDA">
              <w:rPr>
                <w:rFonts w:ascii="Times New Roman" w:eastAsia="Times New Roman" w:hAnsi="Times New Roman"/>
                <w:color w:val="000000"/>
                <w:highlight w:val="white"/>
                <w:lang w:eastAsia="ru-RU"/>
              </w:rPr>
              <w:t>Код ДК 021:2015</w:t>
            </w:r>
          </w:p>
        </w:tc>
        <w:tc>
          <w:tcPr>
            <w:tcW w:w="6376" w:type="dxa"/>
          </w:tcPr>
          <w:p w14:paraId="04D4D2B7" w14:textId="77777777" w:rsidR="002B1EDA" w:rsidRPr="002B1EDA" w:rsidRDefault="002B1EDA" w:rsidP="002B1EDA">
            <w:pPr>
              <w:ind w:left="-25"/>
              <w:rPr>
                <w:rFonts w:ascii="Times New Roman" w:eastAsia="Arial" w:hAnsi="Times New Roman"/>
                <w:bCs/>
                <w:i/>
                <w:lang w:eastAsia="ru-RU"/>
              </w:rPr>
            </w:pPr>
            <w:r w:rsidRPr="002B1EDA">
              <w:rPr>
                <w:rFonts w:ascii="Times New Roman" w:eastAsia="Times New Roman" w:hAnsi="Times New Roman"/>
                <w:color w:val="000000"/>
                <w:lang w:eastAsia="ru-RU"/>
              </w:rPr>
              <w:t>71340000-3 - Комплексні інженерні послуги</w:t>
            </w:r>
          </w:p>
        </w:tc>
      </w:tr>
      <w:tr w:rsidR="002B1EDA" w:rsidRPr="002B1EDA" w14:paraId="201EB9B3" w14:textId="77777777" w:rsidTr="003F3CA7">
        <w:tc>
          <w:tcPr>
            <w:tcW w:w="3544" w:type="dxa"/>
          </w:tcPr>
          <w:p w14:paraId="04DDD50D" w14:textId="77777777" w:rsidR="002B1EDA" w:rsidRPr="002B1EDA" w:rsidRDefault="002B1EDA" w:rsidP="002B1EDA">
            <w:pPr>
              <w:ind w:left="142"/>
              <w:rPr>
                <w:rFonts w:ascii="Times New Roman" w:eastAsia="Arial" w:hAnsi="Times New Roman"/>
                <w:bCs/>
                <w:i/>
                <w:lang w:eastAsia="ru-RU"/>
              </w:rPr>
            </w:pPr>
            <w:r w:rsidRPr="002B1EDA">
              <w:rPr>
                <w:rFonts w:ascii="Times New Roman" w:eastAsia="Times New Roman" w:hAnsi="Times New Roman"/>
                <w:color w:val="000000"/>
                <w:lang w:eastAsia="ru-RU"/>
              </w:rPr>
              <w:t>Назва послуг номенклатурної позиції предмета закупівлі та код послуг, визначеного згідно з Єдиним закупівельним словником, що найбільше відповідає назві номенклатурної позиції предмета закупівлі</w:t>
            </w:r>
          </w:p>
        </w:tc>
        <w:tc>
          <w:tcPr>
            <w:tcW w:w="6376" w:type="dxa"/>
          </w:tcPr>
          <w:p w14:paraId="4D430B8B" w14:textId="77777777" w:rsidR="002B1EDA" w:rsidRPr="002B1EDA" w:rsidRDefault="002B1EDA" w:rsidP="002B1EDA">
            <w:pPr>
              <w:ind w:left="-25"/>
              <w:rPr>
                <w:rFonts w:ascii="Times New Roman" w:eastAsia="Arial" w:hAnsi="Times New Roman"/>
                <w:bCs/>
                <w:i/>
                <w:lang w:eastAsia="ru-RU"/>
              </w:rPr>
            </w:pPr>
            <w:r w:rsidRPr="002B1EDA">
              <w:rPr>
                <w:rFonts w:ascii="Times New Roman" w:eastAsia="Times New Roman" w:hAnsi="Times New Roman"/>
                <w:color w:val="000000"/>
                <w:lang w:eastAsia="ru-RU"/>
              </w:rPr>
              <w:t>71340000-3 - Комплексні інженерні послуги</w:t>
            </w:r>
          </w:p>
        </w:tc>
      </w:tr>
      <w:tr w:rsidR="002B1EDA" w:rsidRPr="002B1EDA" w14:paraId="74437FBC" w14:textId="77777777" w:rsidTr="003F3CA7">
        <w:tc>
          <w:tcPr>
            <w:tcW w:w="3544" w:type="dxa"/>
          </w:tcPr>
          <w:p w14:paraId="55C6D893" w14:textId="77777777" w:rsidR="002B1EDA" w:rsidRPr="002B1EDA" w:rsidRDefault="002B1EDA" w:rsidP="002B1EDA">
            <w:pPr>
              <w:ind w:left="142"/>
              <w:rPr>
                <w:rFonts w:ascii="Times New Roman" w:eastAsia="Arial" w:hAnsi="Times New Roman"/>
                <w:bCs/>
                <w:i/>
                <w:lang w:eastAsia="ru-RU"/>
              </w:rPr>
            </w:pPr>
            <w:r w:rsidRPr="002B1EDA">
              <w:rPr>
                <w:rFonts w:ascii="Times New Roman" w:eastAsia="Times New Roman" w:hAnsi="Times New Roman"/>
                <w:color w:val="000000"/>
                <w:highlight w:val="white"/>
                <w:lang w:eastAsia="ru-RU"/>
              </w:rPr>
              <w:t>Обсяги наданих послуг</w:t>
            </w:r>
          </w:p>
        </w:tc>
        <w:tc>
          <w:tcPr>
            <w:tcW w:w="6376" w:type="dxa"/>
          </w:tcPr>
          <w:p w14:paraId="486F635B" w14:textId="77777777" w:rsidR="002B1EDA" w:rsidRPr="002B1EDA" w:rsidRDefault="002B1EDA" w:rsidP="002B1EDA">
            <w:pPr>
              <w:ind w:left="-25"/>
              <w:rPr>
                <w:rFonts w:ascii="Times New Roman" w:eastAsia="Arial" w:hAnsi="Times New Roman"/>
                <w:bCs/>
                <w:i/>
                <w:lang w:eastAsia="ru-RU"/>
              </w:rPr>
            </w:pPr>
            <w:r w:rsidRPr="002B1EDA">
              <w:rPr>
                <w:rFonts w:ascii="Times New Roman" w:eastAsia="Arial" w:hAnsi="Times New Roman"/>
                <w:color w:val="000000"/>
                <w:shd w:val="clear" w:color="auto" w:fill="FFFFFF"/>
                <w:lang w:eastAsia="ru-RU"/>
              </w:rPr>
              <w:t>1 послуга</w:t>
            </w:r>
          </w:p>
        </w:tc>
      </w:tr>
      <w:tr w:rsidR="002B1EDA" w:rsidRPr="002B1EDA" w14:paraId="25B5AF22" w14:textId="77777777" w:rsidTr="003F3CA7">
        <w:tc>
          <w:tcPr>
            <w:tcW w:w="3544" w:type="dxa"/>
          </w:tcPr>
          <w:p w14:paraId="5C883BCB" w14:textId="77777777" w:rsidR="002B1EDA" w:rsidRPr="002B1EDA" w:rsidRDefault="002B1EDA" w:rsidP="002B1EDA">
            <w:pPr>
              <w:ind w:left="142"/>
              <w:rPr>
                <w:rFonts w:ascii="Times New Roman" w:eastAsia="Arial" w:hAnsi="Times New Roman"/>
                <w:bCs/>
                <w:i/>
                <w:lang w:eastAsia="ru-RU"/>
              </w:rPr>
            </w:pPr>
            <w:r w:rsidRPr="002B1EDA">
              <w:rPr>
                <w:rFonts w:ascii="Times New Roman" w:eastAsia="Times New Roman" w:hAnsi="Times New Roman"/>
                <w:color w:val="000000"/>
                <w:lang w:eastAsia="ru-RU"/>
              </w:rPr>
              <w:t>Місце, де повинні бути надані послуги</w:t>
            </w:r>
          </w:p>
        </w:tc>
        <w:tc>
          <w:tcPr>
            <w:tcW w:w="6376" w:type="dxa"/>
          </w:tcPr>
          <w:p w14:paraId="716AB52F" w14:textId="77777777" w:rsidR="002B1EDA" w:rsidRPr="002B1EDA" w:rsidRDefault="002B1EDA" w:rsidP="002B1EDA">
            <w:pPr>
              <w:widowControl w:val="0"/>
              <w:ind w:left="-25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B1EDA">
              <w:rPr>
                <w:rFonts w:ascii="Times New Roman" w:eastAsia="Times New Roman" w:hAnsi="Times New Roman"/>
                <w:lang w:eastAsia="ru-RU"/>
              </w:rPr>
              <w:t>51500, Україна, Дніпропетровська обл., м. Тернівка, вул. І. Петрова, 12 (Парк Культури та Відпочинку)</w:t>
            </w:r>
          </w:p>
        </w:tc>
      </w:tr>
      <w:tr w:rsidR="002B1EDA" w:rsidRPr="002B1EDA" w14:paraId="266DA5E5" w14:textId="77777777" w:rsidTr="003F3CA7">
        <w:tc>
          <w:tcPr>
            <w:tcW w:w="3544" w:type="dxa"/>
            <w:vAlign w:val="center"/>
          </w:tcPr>
          <w:p w14:paraId="460C63EC" w14:textId="77777777" w:rsidR="002B1EDA" w:rsidRPr="002B1EDA" w:rsidRDefault="002B1EDA" w:rsidP="002B1EDA">
            <w:pPr>
              <w:widowControl w:val="0"/>
              <w:ind w:left="142"/>
              <w:rPr>
                <w:rFonts w:ascii="Times New Roman" w:eastAsia="Times New Roman" w:hAnsi="Times New Roman"/>
                <w:color w:val="000000"/>
                <w:highlight w:val="white"/>
                <w:lang w:eastAsia="uk-UA" w:bidi="uk-UA"/>
              </w:rPr>
            </w:pPr>
            <w:r w:rsidRPr="002B1EDA">
              <w:rPr>
                <w:rFonts w:ascii="Times New Roman" w:eastAsia="Times New Roman" w:hAnsi="Times New Roman"/>
                <w:color w:val="000000"/>
                <w:highlight w:val="white"/>
                <w:lang w:eastAsia="uk-UA" w:bidi="uk-UA"/>
              </w:rPr>
              <w:t>Строк надання послуг</w:t>
            </w:r>
          </w:p>
        </w:tc>
        <w:tc>
          <w:tcPr>
            <w:tcW w:w="6376" w:type="dxa"/>
            <w:vAlign w:val="center"/>
          </w:tcPr>
          <w:p w14:paraId="646233E4" w14:textId="46670E28" w:rsidR="002B1EDA" w:rsidRPr="002B1EDA" w:rsidRDefault="00B92ADE" w:rsidP="002B1EDA">
            <w:pPr>
              <w:widowControl w:val="0"/>
              <w:ind w:left="-25"/>
              <w:rPr>
                <w:rFonts w:ascii="Times New Roman" w:eastAsia="Times New Roman" w:hAnsi="Times New Roman"/>
                <w:color w:val="000000"/>
                <w:lang w:eastAsia="uk-UA" w:bidi="uk-UA"/>
              </w:rPr>
            </w:pPr>
            <w:r>
              <w:rPr>
                <w:rFonts w:ascii="Times New Roman" w:eastAsia="Times New Roman" w:hAnsi="Times New Roman"/>
                <w:color w:val="000000"/>
                <w:lang w:eastAsia="uk-UA" w:bidi="uk-UA"/>
              </w:rPr>
              <w:t>До 15.12.2023 року</w:t>
            </w:r>
            <w:r w:rsidR="002B1EDA" w:rsidRPr="002B1EDA">
              <w:rPr>
                <w:rFonts w:ascii="Times New Roman" w:eastAsia="Times New Roman" w:hAnsi="Times New Roman"/>
                <w:color w:val="000000"/>
                <w:lang w:eastAsia="uk-UA" w:bidi="uk-UA"/>
              </w:rPr>
              <w:t xml:space="preserve"> з дати підписання договору.</w:t>
            </w:r>
          </w:p>
        </w:tc>
      </w:tr>
    </w:tbl>
    <w:p w14:paraId="57820387" w14:textId="77777777" w:rsidR="002B1EDA" w:rsidRPr="002B1EDA" w:rsidRDefault="002B1EDA" w:rsidP="002B1EDA">
      <w:pPr>
        <w:widowControl w:val="0"/>
        <w:tabs>
          <w:tab w:val="left" w:pos="426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highlight w:val="white"/>
        </w:rPr>
      </w:pPr>
    </w:p>
    <w:p w14:paraId="31CE3ADE" w14:textId="77777777" w:rsidR="002B1EDA" w:rsidRPr="002B1EDA" w:rsidRDefault="002B1EDA" w:rsidP="002B1EDA">
      <w:pPr>
        <w:widowControl w:val="0"/>
        <w:numPr>
          <w:ilvl w:val="0"/>
          <w:numId w:val="2"/>
        </w:numPr>
        <w:tabs>
          <w:tab w:val="left" w:pos="426"/>
        </w:tabs>
        <w:spacing w:after="0" w:line="240" w:lineRule="auto"/>
        <w:ind w:left="142" w:firstLine="0"/>
        <w:contextualSpacing/>
        <w:jc w:val="both"/>
        <w:rPr>
          <w:rFonts w:ascii="Times New Roman" w:eastAsia="Times New Roman" w:hAnsi="Times New Roman" w:cs="Times New Roman"/>
          <w:highlight w:val="white"/>
        </w:rPr>
      </w:pPr>
      <w:r w:rsidRPr="002B1EDA">
        <w:rPr>
          <w:rFonts w:ascii="Times New Roman" w:eastAsia="Times New Roman" w:hAnsi="Times New Roman" w:cs="Times New Roman"/>
          <w:highlight w:val="white"/>
        </w:rPr>
        <w:t>Предмет закупівлі повинен відповідати:</w:t>
      </w:r>
    </w:p>
    <w:p w14:paraId="0DD5C692" w14:textId="77777777" w:rsidR="00B92ADE" w:rsidRDefault="00B92ADE" w:rsidP="002B1EDA">
      <w:pPr>
        <w:tabs>
          <w:tab w:val="left" w:pos="284"/>
        </w:tabs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lang w:eastAsia="ru-RU"/>
        </w:rPr>
      </w:pPr>
    </w:p>
    <w:p w14:paraId="75BB9573" w14:textId="7A96FF87" w:rsidR="002B1EDA" w:rsidRPr="00B92ADE" w:rsidRDefault="002B1EDA" w:rsidP="002B1EDA">
      <w:pPr>
        <w:tabs>
          <w:tab w:val="left" w:pos="284"/>
        </w:tabs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lang w:eastAsia="ru-RU"/>
        </w:rPr>
      </w:pPr>
      <w:r w:rsidRPr="00B92ADE">
        <w:rPr>
          <w:rFonts w:ascii="Times New Roman" w:eastAsia="Arial" w:hAnsi="Times New Roman" w:cs="Times New Roman"/>
          <w:b/>
          <w:color w:val="000000"/>
          <w:lang w:eastAsia="ru-RU"/>
        </w:rPr>
        <w:lastRenderedPageBreak/>
        <w:t>ОСНОВНІ ХАРАКТЕРИСТИКИ</w:t>
      </w:r>
    </w:p>
    <w:p w14:paraId="38614F91" w14:textId="77777777" w:rsidR="002B1EDA" w:rsidRPr="00B92ADE" w:rsidRDefault="002B1EDA" w:rsidP="002B1EDA">
      <w:pPr>
        <w:tabs>
          <w:tab w:val="left" w:pos="284"/>
        </w:tabs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lang w:eastAsia="ru-RU"/>
        </w:rPr>
      </w:pPr>
    </w:p>
    <w:p w14:paraId="6C757D89" w14:textId="77777777" w:rsidR="00B92ADE" w:rsidRPr="00B92ADE" w:rsidRDefault="00B92ADE" w:rsidP="00B92ADE">
      <w:pPr>
        <w:numPr>
          <w:ilvl w:val="0"/>
          <w:numId w:val="7"/>
        </w:numPr>
        <w:shd w:val="clear" w:color="auto" w:fill="FFFFFF"/>
        <w:tabs>
          <w:tab w:val="left" w:pos="567"/>
          <w:tab w:val="left" w:pos="9356"/>
          <w:tab w:val="left" w:pos="9498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142"/>
        <w:contextualSpacing/>
        <w:jc w:val="both"/>
        <w:rPr>
          <w:rFonts w:ascii="Times New Roman" w:eastAsia="Times New Roman" w:hAnsi="Times New Roman" w:cs="Times New Roman"/>
          <w:color w:val="212529"/>
        </w:rPr>
      </w:pPr>
      <w:r w:rsidRPr="00B92ADE">
        <w:rPr>
          <w:rFonts w:ascii="Times New Roman" w:eastAsia="Times New Roman" w:hAnsi="Times New Roman" w:cs="Times New Roman"/>
          <w:color w:val="212529"/>
        </w:rPr>
        <w:t>Заводський номер атракціону «Венеція» - 096-19;</w:t>
      </w:r>
    </w:p>
    <w:p w14:paraId="725DEB33" w14:textId="77777777" w:rsidR="00B92ADE" w:rsidRPr="00B92ADE" w:rsidRDefault="00B92ADE" w:rsidP="00B92ADE">
      <w:pPr>
        <w:numPr>
          <w:ilvl w:val="0"/>
          <w:numId w:val="7"/>
        </w:numPr>
        <w:shd w:val="clear" w:color="auto" w:fill="FFFFFF"/>
        <w:tabs>
          <w:tab w:val="left" w:pos="567"/>
          <w:tab w:val="left" w:pos="9356"/>
          <w:tab w:val="left" w:pos="9498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142"/>
        <w:contextualSpacing/>
        <w:jc w:val="both"/>
        <w:rPr>
          <w:rFonts w:ascii="Times New Roman" w:eastAsia="Times New Roman" w:hAnsi="Times New Roman" w:cs="Times New Roman"/>
          <w:color w:val="212529"/>
        </w:rPr>
      </w:pPr>
      <w:r w:rsidRPr="00B92ADE">
        <w:rPr>
          <w:rFonts w:ascii="Times New Roman" w:eastAsia="Times New Roman" w:hAnsi="Times New Roman" w:cs="Times New Roman"/>
          <w:color w:val="212529"/>
        </w:rPr>
        <w:t>Індекс атракціону «Венеція» - 6532</w:t>
      </w:r>
      <w:r w:rsidRPr="00B92ADE">
        <w:rPr>
          <w:rFonts w:ascii="Times New Roman" w:eastAsia="Times New Roman" w:hAnsi="Times New Roman" w:cs="Times New Roman"/>
          <w:color w:val="212529"/>
          <w:lang w:val="en-US"/>
        </w:rPr>
        <w:t>US</w:t>
      </w:r>
      <w:r w:rsidRPr="00B92ADE">
        <w:rPr>
          <w:rFonts w:ascii="Times New Roman" w:eastAsia="Times New Roman" w:hAnsi="Times New Roman" w:cs="Times New Roman"/>
          <w:color w:val="212529"/>
        </w:rPr>
        <w:t>;</w:t>
      </w:r>
    </w:p>
    <w:p w14:paraId="1814FC3D" w14:textId="77777777" w:rsidR="00B92ADE" w:rsidRPr="00B92ADE" w:rsidRDefault="00B92ADE" w:rsidP="00B92ADE">
      <w:pPr>
        <w:numPr>
          <w:ilvl w:val="0"/>
          <w:numId w:val="7"/>
        </w:numPr>
        <w:shd w:val="clear" w:color="auto" w:fill="FFFFFF"/>
        <w:tabs>
          <w:tab w:val="left" w:pos="567"/>
          <w:tab w:val="left" w:pos="9356"/>
          <w:tab w:val="left" w:pos="9498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142"/>
        <w:contextualSpacing/>
        <w:jc w:val="both"/>
        <w:rPr>
          <w:rFonts w:ascii="Times New Roman" w:eastAsia="Times New Roman" w:hAnsi="Times New Roman" w:cs="Times New Roman"/>
          <w:color w:val="212529"/>
        </w:rPr>
      </w:pPr>
      <w:r w:rsidRPr="00B92ADE">
        <w:rPr>
          <w:rFonts w:ascii="Times New Roman" w:eastAsia="Times New Roman" w:hAnsi="Times New Roman" w:cs="Times New Roman"/>
          <w:color w:val="212529"/>
        </w:rPr>
        <w:t xml:space="preserve">Місце знаходження атракціону «Венеція»: </w:t>
      </w:r>
      <w:r w:rsidRPr="00B92ADE">
        <w:rPr>
          <w:rFonts w:ascii="Times New Roman" w:eastAsia="Times New Roman" w:hAnsi="Times New Roman" w:cs="Times New Roman"/>
        </w:rPr>
        <w:t>51500, Україна, Дніпропетровська обл., м. Тернівка, вул. І. Петрова, 12 (Парк Культури та Відпочинку);</w:t>
      </w:r>
    </w:p>
    <w:p w14:paraId="781D7B9C" w14:textId="77777777" w:rsidR="00B92ADE" w:rsidRPr="00B92ADE" w:rsidRDefault="00B92ADE" w:rsidP="00B92ADE">
      <w:pPr>
        <w:numPr>
          <w:ilvl w:val="0"/>
          <w:numId w:val="7"/>
        </w:numPr>
        <w:shd w:val="clear" w:color="auto" w:fill="FFFFFF"/>
        <w:tabs>
          <w:tab w:val="left" w:pos="567"/>
          <w:tab w:val="left" w:pos="9356"/>
          <w:tab w:val="left" w:pos="9498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142"/>
        <w:contextualSpacing/>
        <w:jc w:val="both"/>
        <w:rPr>
          <w:rFonts w:ascii="Times New Roman" w:eastAsia="Times New Roman" w:hAnsi="Times New Roman" w:cs="Times New Roman"/>
          <w:color w:val="212529"/>
        </w:rPr>
      </w:pPr>
      <w:r w:rsidRPr="00B92ADE">
        <w:rPr>
          <w:rFonts w:ascii="Times New Roman" w:eastAsia="Times New Roman" w:hAnsi="Times New Roman" w:cs="Times New Roman"/>
          <w:color w:val="212529"/>
        </w:rPr>
        <w:t>Встановлення атракціону «Венеція» - стаціонарне;</w:t>
      </w:r>
    </w:p>
    <w:p w14:paraId="1E1C0C81" w14:textId="77777777" w:rsidR="00B92ADE" w:rsidRPr="00B92ADE" w:rsidRDefault="00B92ADE" w:rsidP="00B92ADE">
      <w:pPr>
        <w:numPr>
          <w:ilvl w:val="0"/>
          <w:numId w:val="7"/>
        </w:numPr>
        <w:shd w:val="clear" w:color="auto" w:fill="FFFFFF"/>
        <w:tabs>
          <w:tab w:val="left" w:pos="567"/>
          <w:tab w:val="left" w:pos="9356"/>
          <w:tab w:val="left" w:pos="9498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142"/>
        <w:contextualSpacing/>
        <w:jc w:val="both"/>
        <w:rPr>
          <w:rFonts w:ascii="Times New Roman" w:eastAsia="Times New Roman" w:hAnsi="Times New Roman" w:cs="Times New Roman"/>
          <w:color w:val="212529"/>
        </w:rPr>
      </w:pPr>
      <w:r w:rsidRPr="00B92ADE">
        <w:rPr>
          <w:rFonts w:ascii="Times New Roman" w:eastAsia="Times New Roman" w:hAnsi="Times New Roman" w:cs="Times New Roman"/>
          <w:color w:val="212529"/>
        </w:rPr>
        <w:t>Тип атракціону «Венеція» - Ланцюжкова карусель;</w:t>
      </w:r>
    </w:p>
    <w:p w14:paraId="35187C04" w14:textId="77777777" w:rsidR="00B92ADE" w:rsidRPr="00B92ADE" w:rsidRDefault="00B92ADE" w:rsidP="00B92ADE">
      <w:pPr>
        <w:numPr>
          <w:ilvl w:val="0"/>
          <w:numId w:val="7"/>
        </w:numPr>
        <w:shd w:val="clear" w:color="auto" w:fill="FFFFFF"/>
        <w:tabs>
          <w:tab w:val="left" w:pos="567"/>
          <w:tab w:val="left" w:pos="9356"/>
          <w:tab w:val="left" w:pos="9498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142"/>
        <w:contextualSpacing/>
        <w:jc w:val="both"/>
        <w:rPr>
          <w:rFonts w:ascii="Times New Roman" w:eastAsia="Times New Roman" w:hAnsi="Times New Roman" w:cs="Times New Roman"/>
          <w:color w:val="212529"/>
        </w:rPr>
      </w:pPr>
      <w:r w:rsidRPr="00B92ADE">
        <w:rPr>
          <w:rFonts w:ascii="Times New Roman" w:eastAsia="Times New Roman" w:hAnsi="Times New Roman" w:cs="Times New Roman"/>
          <w:color w:val="212529"/>
        </w:rPr>
        <w:t>Допустима одночасна кількість відвідувачів, що розміщуються на пристрої або в ньому, людей – 22 людини;</w:t>
      </w:r>
    </w:p>
    <w:p w14:paraId="075A866A" w14:textId="77777777" w:rsidR="00B92ADE" w:rsidRPr="00B92ADE" w:rsidRDefault="00B92ADE" w:rsidP="00B92ADE">
      <w:pPr>
        <w:numPr>
          <w:ilvl w:val="0"/>
          <w:numId w:val="7"/>
        </w:numPr>
        <w:shd w:val="clear" w:color="auto" w:fill="FFFFFF"/>
        <w:tabs>
          <w:tab w:val="left" w:pos="567"/>
          <w:tab w:val="left" w:pos="9356"/>
          <w:tab w:val="left" w:pos="9498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142"/>
        <w:contextualSpacing/>
        <w:jc w:val="both"/>
        <w:rPr>
          <w:rFonts w:ascii="Times New Roman" w:eastAsia="Times New Roman" w:hAnsi="Times New Roman" w:cs="Times New Roman"/>
          <w:color w:val="212529"/>
        </w:rPr>
      </w:pPr>
      <w:r w:rsidRPr="00B92ADE">
        <w:rPr>
          <w:rFonts w:ascii="Times New Roman" w:eastAsia="Times New Roman" w:hAnsi="Times New Roman" w:cs="Times New Roman"/>
          <w:color w:val="212529"/>
        </w:rPr>
        <w:t>Загальний вигляд атракціону «Венеція»:</w:t>
      </w:r>
    </w:p>
    <w:p w14:paraId="36E345A2" w14:textId="77777777" w:rsidR="00B92ADE" w:rsidRPr="00B92ADE" w:rsidRDefault="00B92ADE" w:rsidP="00B92ADE">
      <w:pPr>
        <w:shd w:val="clear" w:color="auto" w:fill="FFFFFF"/>
        <w:tabs>
          <w:tab w:val="left" w:pos="567"/>
          <w:tab w:val="left" w:pos="9356"/>
          <w:tab w:val="left" w:pos="9498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212529"/>
        </w:rPr>
      </w:pPr>
      <w:r w:rsidRPr="00B92ADE">
        <w:rPr>
          <w:rFonts w:ascii="Calibri" w:eastAsia="Calibri" w:hAnsi="Calibri" w:cs="Times New Roman"/>
          <w:noProof/>
          <w:lang w:val="en-US"/>
        </w:rPr>
        <w:drawing>
          <wp:inline distT="0" distB="0" distL="0" distR="0" wp14:anchorId="2C567799" wp14:editId="0C36E55A">
            <wp:extent cx="4063365" cy="3248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6336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32960" w14:textId="77777777" w:rsidR="00B92ADE" w:rsidRPr="00B92ADE" w:rsidRDefault="00B92ADE" w:rsidP="00B92ADE">
      <w:pPr>
        <w:numPr>
          <w:ilvl w:val="0"/>
          <w:numId w:val="7"/>
        </w:numPr>
        <w:shd w:val="clear" w:color="auto" w:fill="FFFFFF"/>
        <w:tabs>
          <w:tab w:val="left" w:pos="567"/>
          <w:tab w:val="left" w:pos="9356"/>
          <w:tab w:val="left" w:pos="9498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142"/>
        <w:contextualSpacing/>
        <w:jc w:val="both"/>
        <w:rPr>
          <w:rFonts w:ascii="Times New Roman" w:eastAsia="Times New Roman" w:hAnsi="Times New Roman" w:cs="Times New Roman"/>
          <w:color w:val="212529"/>
        </w:rPr>
      </w:pPr>
      <w:r w:rsidRPr="00B92ADE">
        <w:rPr>
          <w:rFonts w:ascii="Times New Roman" w:eastAsia="Times New Roman" w:hAnsi="Times New Roman" w:cs="Times New Roman"/>
          <w:color w:val="212529"/>
        </w:rPr>
        <w:t>Схема атракціону «Венеція»:</w:t>
      </w:r>
    </w:p>
    <w:p w14:paraId="56871354" w14:textId="77777777" w:rsidR="00B92ADE" w:rsidRPr="00B92ADE" w:rsidRDefault="00B92ADE" w:rsidP="00B92ADE">
      <w:pPr>
        <w:shd w:val="clear" w:color="auto" w:fill="FFFFFF"/>
        <w:tabs>
          <w:tab w:val="left" w:pos="567"/>
          <w:tab w:val="left" w:pos="9356"/>
          <w:tab w:val="left" w:pos="9498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212529"/>
        </w:rPr>
      </w:pPr>
      <w:r w:rsidRPr="00B92ADE">
        <w:rPr>
          <w:rFonts w:ascii="Calibri" w:eastAsia="Calibri" w:hAnsi="Calibri" w:cs="Times New Roman"/>
          <w:noProof/>
          <w:lang w:val="en-US"/>
        </w:rPr>
        <w:drawing>
          <wp:inline distT="0" distB="0" distL="0" distR="0" wp14:anchorId="31096D16" wp14:editId="51AAB218">
            <wp:extent cx="4791075" cy="4324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D53FC" w14:textId="77777777" w:rsidR="00B92ADE" w:rsidRPr="00B92ADE" w:rsidRDefault="00B92ADE" w:rsidP="00B92ADE">
      <w:pPr>
        <w:numPr>
          <w:ilvl w:val="0"/>
          <w:numId w:val="7"/>
        </w:numPr>
        <w:shd w:val="clear" w:color="auto" w:fill="FFFFFF"/>
        <w:tabs>
          <w:tab w:val="left" w:pos="567"/>
          <w:tab w:val="left" w:pos="9356"/>
          <w:tab w:val="left" w:pos="9498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142"/>
        <w:contextualSpacing/>
        <w:jc w:val="both"/>
        <w:rPr>
          <w:rFonts w:ascii="Times New Roman" w:eastAsia="Times New Roman" w:hAnsi="Times New Roman" w:cs="Times New Roman"/>
          <w:color w:val="212529"/>
        </w:rPr>
      </w:pPr>
      <w:r w:rsidRPr="00B92ADE">
        <w:rPr>
          <w:rFonts w:ascii="Times New Roman" w:eastAsia="Times New Roman" w:hAnsi="Times New Roman" w:cs="Times New Roman"/>
          <w:color w:val="212529"/>
        </w:rPr>
        <w:lastRenderedPageBreak/>
        <w:t>Настанова з експлуатації атракціону має бути розроблена відповідно до вимог Нормативних документів, НПАОП 92.7-1.01-06 «Правил будови і безпечної експлуатації атракціонної техніки» та чинного законодавства України.</w:t>
      </w:r>
      <w:bookmarkStart w:id="2" w:name="o1503"/>
      <w:bookmarkEnd w:id="2"/>
    </w:p>
    <w:p w14:paraId="0F8BB58E" w14:textId="77777777" w:rsidR="00B92ADE" w:rsidRPr="00B92ADE" w:rsidRDefault="00B92ADE" w:rsidP="00B92ADE">
      <w:pPr>
        <w:numPr>
          <w:ilvl w:val="0"/>
          <w:numId w:val="7"/>
        </w:num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142"/>
        <w:contextualSpacing/>
        <w:jc w:val="both"/>
        <w:rPr>
          <w:rFonts w:ascii="Times New Roman" w:eastAsia="Times New Roman" w:hAnsi="Times New Roman" w:cs="Times New Roman"/>
          <w:color w:val="212529"/>
        </w:rPr>
      </w:pPr>
      <w:r w:rsidRPr="00B92ADE">
        <w:rPr>
          <w:rFonts w:ascii="Times New Roman" w:eastAsia="Times New Roman" w:hAnsi="Times New Roman" w:cs="Times New Roman"/>
          <w:color w:val="212529"/>
        </w:rPr>
        <w:t>У настанові з експлуатації мають бути зазначені:</w:t>
      </w:r>
      <w:bookmarkStart w:id="3" w:name="o1504"/>
      <w:bookmarkEnd w:id="3"/>
    </w:p>
    <w:p w14:paraId="7DC0B53D" w14:textId="77777777" w:rsidR="00B92ADE" w:rsidRPr="00B92ADE" w:rsidRDefault="00B92ADE" w:rsidP="00B92ADE">
      <w:pPr>
        <w:numPr>
          <w:ilvl w:val="0"/>
          <w:numId w:val="6"/>
        </w:num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142"/>
        <w:contextualSpacing/>
        <w:jc w:val="both"/>
        <w:rPr>
          <w:rFonts w:ascii="Times New Roman" w:eastAsia="Times New Roman" w:hAnsi="Times New Roman" w:cs="Times New Roman"/>
          <w:color w:val="212529"/>
        </w:rPr>
      </w:pPr>
      <w:r w:rsidRPr="00B92ADE">
        <w:rPr>
          <w:rFonts w:ascii="Times New Roman" w:eastAsia="Times New Roman" w:hAnsi="Times New Roman" w:cs="Times New Roman"/>
          <w:color w:val="212529"/>
        </w:rPr>
        <w:t>тип атракціону, основні характеристики, габаритні розміри та вимоги до зони безпеки навколо атракціону у разі, якщо ця зона перевищує його габаритні розміри;</w:t>
      </w:r>
    </w:p>
    <w:p w14:paraId="64F5EF40" w14:textId="77777777" w:rsidR="00B92ADE" w:rsidRPr="00B92ADE" w:rsidRDefault="00B92ADE" w:rsidP="00B92ADE">
      <w:pPr>
        <w:numPr>
          <w:ilvl w:val="0"/>
          <w:numId w:val="6"/>
        </w:num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142"/>
        <w:contextualSpacing/>
        <w:jc w:val="both"/>
        <w:rPr>
          <w:rFonts w:ascii="Times New Roman" w:eastAsia="Times New Roman" w:hAnsi="Times New Roman" w:cs="Times New Roman"/>
          <w:color w:val="212529"/>
        </w:rPr>
      </w:pPr>
      <w:bookmarkStart w:id="4" w:name="o1505"/>
      <w:bookmarkEnd w:id="4"/>
      <w:r w:rsidRPr="00B92ADE">
        <w:rPr>
          <w:rFonts w:ascii="Times New Roman" w:eastAsia="Times New Roman" w:hAnsi="Times New Roman" w:cs="Times New Roman"/>
          <w:color w:val="212529"/>
        </w:rPr>
        <w:t>опис роботи атракціону, у тому числі, докладний опис основних систем, механізмів і систем керування і їх роботи. Опис має супроводжуватися рисунками, схемами (кінематичними, електричними, пневматичними, гідравлічними). Якщо схеми не дають ясного уявлення про роботу гідравлічного (пневматичного) обладнання і його взаємодію з електричним обладнанням, необхідно дати більш докладний опис цього обладнання;</w:t>
      </w:r>
      <w:bookmarkStart w:id="5" w:name="o1506"/>
      <w:bookmarkEnd w:id="5"/>
      <w:r w:rsidRPr="00B92ADE">
        <w:rPr>
          <w:rFonts w:ascii="Times New Roman" w:eastAsia="Times New Roman" w:hAnsi="Times New Roman" w:cs="Times New Roman"/>
          <w:color w:val="212529"/>
        </w:rPr>
        <w:t xml:space="preserve"> </w:t>
      </w:r>
    </w:p>
    <w:p w14:paraId="49E86176" w14:textId="77777777" w:rsidR="00B92ADE" w:rsidRPr="00B92ADE" w:rsidRDefault="00B92ADE" w:rsidP="00B92ADE">
      <w:pPr>
        <w:numPr>
          <w:ilvl w:val="0"/>
          <w:numId w:val="6"/>
        </w:num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142"/>
        <w:contextualSpacing/>
        <w:jc w:val="both"/>
        <w:rPr>
          <w:rFonts w:ascii="Times New Roman" w:eastAsia="Times New Roman" w:hAnsi="Times New Roman" w:cs="Times New Roman"/>
          <w:color w:val="212529"/>
        </w:rPr>
      </w:pPr>
      <w:r w:rsidRPr="00B92ADE">
        <w:rPr>
          <w:rFonts w:ascii="Times New Roman" w:eastAsia="Times New Roman" w:hAnsi="Times New Roman" w:cs="Times New Roman"/>
          <w:color w:val="212529"/>
        </w:rPr>
        <w:t>дані про пристрої фіксації для відвідувачів, опис їх роботи та правила користування;</w:t>
      </w:r>
      <w:bookmarkStart w:id="6" w:name="o1507"/>
      <w:bookmarkEnd w:id="6"/>
      <w:r w:rsidRPr="00B92ADE">
        <w:rPr>
          <w:rFonts w:ascii="Times New Roman" w:eastAsia="Times New Roman" w:hAnsi="Times New Roman" w:cs="Times New Roman"/>
          <w:color w:val="212529"/>
        </w:rPr>
        <w:t xml:space="preserve"> </w:t>
      </w:r>
    </w:p>
    <w:p w14:paraId="72EFC554" w14:textId="77777777" w:rsidR="00B92ADE" w:rsidRPr="00B92ADE" w:rsidRDefault="00B92ADE" w:rsidP="00B92ADE">
      <w:pPr>
        <w:numPr>
          <w:ilvl w:val="0"/>
          <w:numId w:val="6"/>
        </w:num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142"/>
        <w:contextualSpacing/>
        <w:jc w:val="both"/>
        <w:rPr>
          <w:rFonts w:ascii="Times New Roman" w:eastAsia="Times New Roman" w:hAnsi="Times New Roman" w:cs="Times New Roman"/>
          <w:color w:val="212529"/>
        </w:rPr>
      </w:pPr>
      <w:r w:rsidRPr="00B92ADE">
        <w:rPr>
          <w:rFonts w:ascii="Times New Roman" w:eastAsia="Times New Roman" w:hAnsi="Times New Roman" w:cs="Times New Roman"/>
          <w:color w:val="212529"/>
        </w:rPr>
        <w:t>опис захисних пристроїв, що спрацьовують або вмикаються у виняткових ситуаціях (наприклад, під час умикання аварійного освітлення або під час уживання заходів, що дозволяють, у випадку виходу приводу з ладу, безпечно припинити будь-яке переміщення обладнання), а також засобів захисту від пожежі;</w:t>
      </w:r>
      <w:bookmarkStart w:id="7" w:name="o1508"/>
      <w:bookmarkEnd w:id="7"/>
      <w:r w:rsidRPr="00B92ADE">
        <w:rPr>
          <w:rFonts w:ascii="Times New Roman" w:eastAsia="Times New Roman" w:hAnsi="Times New Roman" w:cs="Times New Roman"/>
          <w:color w:val="212529"/>
        </w:rPr>
        <w:t xml:space="preserve"> </w:t>
      </w:r>
    </w:p>
    <w:p w14:paraId="73722312" w14:textId="77777777" w:rsidR="00B92ADE" w:rsidRPr="00B92ADE" w:rsidRDefault="00B92ADE" w:rsidP="00B92ADE">
      <w:pPr>
        <w:numPr>
          <w:ilvl w:val="0"/>
          <w:numId w:val="6"/>
        </w:num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142"/>
        <w:contextualSpacing/>
        <w:jc w:val="both"/>
        <w:rPr>
          <w:rFonts w:ascii="Times New Roman" w:eastAsia="Times New Roman" w:hAnsi="Times New Roman" w:cs="Times New Roman"/>
          <w:color w:val="212529"/>
        </w:rPr>
      </w:pPr>
      <w:r w:rsidRPr="00B92ADE">
        <w:rPr>
          <w:rFonts w:ascii="Times New Roman" w:eastAsia="Times New Roman" w:hAnsi="Times New Roman" w:cs="Times New Roman"/>
          <w:color w:val="212529"/>
        </w:rPr>
        <w:t>вимоги щодо зон безпеки навколо атракціону, огородження периметра атракціону, розмірів виходів і входів;</w:t>
      </w:r>
      <w:bookmarkStart w:id="8" w:name="o1509"/>
      <w:bookmarkEnd w:id="8"/>
      <w:r w:rsidRPr="00B92ADE">
        <w:rPr>
          <w:rFonts w:ascii="Times New Roman" w:eastAsia="Times New Roman" w:hAnsi="Times New Roman" w:cs="Times New Roman"/>
          <w:color w:val="212529"/>
        </w:rPr>
        <w:t xml:space="preserve"> </w:t>
      </w:r>
    </w:p>
    <w:p w14:paraId="7CB8579B" w14:textId="77777777" w:rsidR="00B92ADE" w:rsidRPr="00B92ADE" w:rsidRDefault="00B92ADE" w:rsidP="00B92ADE">
      <w:pPr>
        <w:numPr>
          <w:ilvl w:val="0"/>
          <w:numId w:val="6"/>
        </w:num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142"/>
        <w:contextualSpacing/>
        <w:jc w:val="both"/>
        <w:rPr>
          <w:rFonts w:ascii="Times New Roman" w:eastAsia="Times New Roman" w:hAnsi="Times New Roman" w:cs="Times New Roman"/>
          <w:color w:val="212529"/>
        </w:rPr>
      </w:pPr>
      <w:r w:rsidRPr="00B92ADE">
        <w:rPr>
          <w:rFonts w:ascii="Times New Roman" w:eastAsia="Times New Roman" w:hAnsi="Times New Roman" w:cs="Times New Roman"/>
          <w:color w:val="212529"/>
        </w:rPr>
        <w:t>рекомендований порядок посадки і висадження відвідувачів, їх розміщення на пасажирських місцях, а також необхідні обмеження для запобігання перевантаження атракціону;</w:t>
      </w:r>
      <w:bookmarkStart w:id="9" w:name="o1510"/>
      <w:bookmarkEnd w:id="9"/>
      <w:r w:rsidRPr="00B92ADE">
        <w:rPr>
          <w:rFonts w:ascii="Times New Roman" w:eastAsia="Times New Roman" w:hAnsi="Times New Roman" w:cs="Times New Roman"/>
          <w:color w:val="212529"/>
        </w:rPr>
        <w:t xml:space="preserve"> </w:t>
      </w:r>
    </w:p>
    <w:p w14:paraId="4705CF11" w14:textId="77777777" w:rsidR="00B92ADE" w:rsidRPr="00B92ADE" w:rsidRDefault="00B92ADE" w:rsidP="00B92ADE">
      <w:pPr>
        <w:numPr>
          <w:ilvl w:val="0"/>
          <w:numId w:val="6"/>
        </w:num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142"/>
        <w:contextualSpacing/>
        <w:jc w:val="both"/>
        <w:rPr>
          <w:rFonts w:ascii="Times New Roman" w:eastAsia="Times New Roman" w:hAnsi="Times New Roman" w:cs="Times New Roman"/>
          <w:color w:val="212529"/>
        </w:rPr>
      </w:pPr>
      <w:r w:rsidRPr="00B92ADE">
        <w:rPr>
          <w:rFonts w:ascii="Times New Roman" w:eastAsia="Times New Roman" w:hAnsi="Times New Roman" w:cs="Times New Roman"/>
          <w:color w:val="212529"/>
        </w:rPr>
        <w:t>обмеження в користуванні (за наявності таких) для відвідувачів, обмеження величини робочої швидкості та прискорення атракціону, тривалості робочого циклу та можливі обмеження неповного або асиметричного завантаження атракціону;</w:t>
      </w:r>
      <w:bookmarkStart w:id="10" w:name="o1511"/>
      <w:bookmarkEnd w:id="10"/>
      <w:r w:rsidRPr="00B92ADE">
        <w:rPr>
          <w:rFonts w:ascii="Times New Roman" w:eastAsia="Times New Roman" w:hAnsi="Times New Roman" w:cs="Times New Roman"/>
          <w:color w:val="212529"/>
        </w:rPr>
        <w:t xml:space="preserve"> </w:t>
      </w:r>
    </w:p>
    <w:p w14:paraId="44E59F75" w14:textId="77777777" w:rsidR="00B92ADE" w:rsidRPr="00B92ADE" w:rsidRDefault="00B92ADE" w:rsidP="00B92ADE">
      <w:pPr>
        <w:numPr>
          <w:ilvl w:val="0"/>
          <w:numId w:val="6"/>
        </w:num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142"/>
        <w:contextualSpacing/>
        <w:jc w:val="both"/>
        <w:rPr>
          <w:rFonts w:ascii="Times New Roman" w:eastAsia="Times New Roman" w:hAnsi="Times New Roman" w:cs="Times New Roman"/>
          <w:color w:val="212529"/>
        </w:rPr>
      </w:pPr>
      <w:r w:rsidRPr="00B92ADE">
        <w:rPr>
          <w:rFonts w:ascii="Times New Roman" w:eastAsia="Times New Roman" w:hAnsi="Times New Roman" w:cs="Times New Roman"/>
          <w:color w:val="212529"/>
        </w:rPr>
        <w:t>максимальна кількість відвідувачів, які можуть одночасно користуватися, загальна маса відвідувачів в одному пасажирському модулі та (або) атракціоні в цілому;</w:t>
      </w:r>
      <w:bookmarkStart w:id="11" w:name="o1512"/>
      <w:bookmarkEnd w:id="11"/>
      <w:r w:rsidRPr="00B92ADE">
        <w:rPr>
          <w:rFonts w:ascii="Times New Roman" w:eastAsia="Times New Roman" w:hAnsi="Times New Roman" w:cs="Times New Roman"/>
          <w:color w:val="212529"/>
        </w:rPr>
        <w:t xml:space="preserve"> </w:t>
      </w:r>
    </w:p>
    <w:p w14:paraId="38233501" w14:textId="77777777" w:rsidR="00B92ADE" w:rsidRPr="00B92ADE" w:rsidRDefault="00B92ADE" w:rsidP="00B92ADE">
      <w:pPr>
        <w:numPr>
          <w:ilvl w:val="0"/>
          <w:numId w:val="6"/>
        </w:num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142"/>
        <w:contextualSpacing/>
        <w:jc w:val="both"/>
        <w:rPr>
          <w:rFonts w:ascii="Times New Roman" w:eastAsia="Times New Roman" w:hAnsi="Times New Roman" w:cs="Times New Roman"/>
          <w:color w:val="212529"/>
        </w:rPr>
      </w:pPr>
      <w:r w:rsidRPr="00B92ADE">
        <w:rPr>
          <w:rFonts w:ascii="Times New Roman" w:eastAsia="Times New Roman" w:hAnsi="Times New Roman" w:cs="Times New Roman"/>
          <w:color w:val="212529"/>
        </w:rPr>
        <w:t>погодні умови, за яких не можна експлуатувати атракціони, наприклад, вітер, дощ, туман тощо;</w:t>
      </w:r>
      <w:bookmarkStart w:id="12" w:name="o1513"/>
      <w:bookmarkEnd w:id="12"/>
      <w:r w:rsidRPr="00B92ADE">
        <w:rPr>
          <w:rFonts w:ascii="Times New Roman" w:eastAsia="Times New Roman" w:hAnsi="Times New Roman" w:cs="Times New Roman"/>
          <w:color w:val="212529"/>
        </w:rPr>
        <w:t xml:space="preserve"> </w:t>
      </w:r>
    </w:p>
    <w:p w14:paraId="39B5379D" w14:textId="77777777" w:rsidR="00B92ADE" w:rsidRPr="00B92ADE" w:rsidRDefault="00B92ADE" w:rsidP="00B92ADE">
      <w:pPr>
        <w:numPr>
          <w:ilvl w:val="0"/>
          <w:numId w:val="6"/>
        </w:num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142"/>
        <w:contextualSpacing/>
        <w:jc w:val="both"/>
        <w:rPr>
          <w:rFonts w:ascii="Times New Roman" w:eastAsia="Times New Roman" w:hAnsi="Times New Roman" w:cs="Times New Roman"/>
          <w:color w:val="212529"/>
        </w:rPr>
      </w:pPr>
      <w:r w:rsidRPr="00B92ADE">
        <w:rPr>
          <w:rFonts w:ascii="Times New Roman" w:eastAsia="Times New Roman" w:hAnsi="Times New Roman" w:cs="Times New Roman"/>
          <w:color w:val="212529"/>
        </w:rPr>
        <w:t>опис процедур аварійної евакуації, у тому числі евакуації у разі відмови живлення;</w:t>
      </w:r>
      <w:bookmarkStart w:id="13" w:name="o1514"/>
      <w:bookmarkEnd w:id="13"/>
      <w:r w:rsidRPr="00B92ADE">
        <w:rPr>
          <w:rFonts w:ascii="Times New Roman" w:eastAsia="Times New Roman" w:hAnsi="Times New Roman" w:cs="Times New Roman"/>
          <w:color w:val="212529"/>
        </w:rPr>
        <w:t xml:space="preserve"> </w:t>
      </w:r>
    </w:p>
    <w:p w14:paraId="78234A1D" w14:textId="77777777" w:rsidR="00B92ADE" w:rsidRPr="00B92ADE" w:rsidRDefault="00B92ADE" w:rsidP="00B92ADE">
      <w:pPr>
        <w:numPr>
          <w:ilvl w:val="0"/>
          <w:numId w:val="6"/>
        </w:num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142"/>
        <w:contextualSpacing/>
        <w:jc w:val="both"/>
        <w:rPr>
          <w:rFonts w:ascii="Times New Roman" w:eastAsia="Times New Roman" w:hAnsi="Times New Roman" w:cs="Times New Roman"/>
          <w:color w:val="212529"/>
        </w:rPr>
      </w:pPr>
      <w:r w:rsidRPr="00B92ADE">
        <w:rPr>
          <w:rFonts w:ascii="Times New Roman" w:eastAsia="Times New Roman" w:hAnsi="Times New Roman" w:cs="Times New Roman"/>
          <w:color w:val="212529"/>
        </w:rPr>
        <w:t>рекомендації щодо розроблення правил поведінки відвідувачів, у тому числі фізичні і антропометричні дані відвідувачів, на які розрахований атракціон, максимальну швидкість руху, час катання, необхідні перерви між сеансами</w:t>
      </w:r>
      <w:bookmarkStart w:id="14" w:name="o1515"/>
      <w:bookmarkEnd w:id="14"/>
      <w:r w:rsidRPr="00B92ADE">
        <w:rPr>
          <w:rFonts w:ascii="Times New Roman" w:eastAsia="Times New Roman" w:hAnsi="Times New Roman" w:cs="Times New Roman"/>
          <w:color w:val="212529"/>
        </w:rPr>
        <w:t>;</w:t>
      </w:r>
    </w:p>
    <w:p w14:paraId="7CDF30B2" w14:textId="77777777" w:rsidR="00B92ADE" w:rsidRPr="00B92ADE" w:rsidRDefault="00B92ADE" w:rsidP="00B92ADE">
      <w:pPr>
        <w:numPr>
          <w:ilvl w:val="0"/>
          <w:numId w:val="6"/>
        </w:num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142"/>
        <w:contextualSpacing/>
        <w:jc w:val="both"/>
        <w:rPr>
          <w:rFonts w:ascii="Times New Roman" w:eastAsia="Times New Roman" w:hAnsi="Times New Roman" w:cs="Times New Roman"/>
          <w:color w:val="212529"/>
        </w:rPr>
      </w:pPr>
      <w:r w:rsidRPr="00B92ADE">
        <w:rPr>
          <w:rFonts w:ascii="Times New Roman" w:eastAsia="Times New Roman" w:hAnsi="Times New Roman" w:cs="Times New Roman"/>
          <w:color w:val="212529"/>
        </w:rPr>
        <w:t>указівки щодо приведення атракціону в безпечне положення в неробочому стані</w:t>
      </w:r>
      <w:bookmarkStart w:id="15" w:name="o1516"/>
      <w:bookmarkEnd w:id="15"/>
      <w:r w:rsidRPr="00B92ADE">
        <w:rPr>
          <w:rFonts w:ascii="Times New Roman" w:eastAsia="Times New Roman" w:hAnsi="Times New Roman" w:cs="Times New Roman"/>
          <w:color w:val="212529"/>
        </w:rPr>
        <w:t xml:space="preserve">; </w:t>
      </w:r>
    </w:p>
    <w:p w14:paraId="195C07BD" w14:textId="77777777" w:rsidR="00B92ADE" w:rsidRPr="00B92ADE" w:rsidRDefault="00B92ADE" w:rsidP="00B92ADE">
      <w:pPr>
        <w:numPr>
          <w:ilvl w:val="0"/>
          <w:numId w:val="6"/>
        </w:num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142"/>
        <w:contextualSpacing/>
        <w:jc w:val="both"/>
        <w:rPr>
          <w:rFonts w:ascii="Times New Roman" w:eastAsia="Times New Roman" w:hAnsi="Times New Roman" w:cs="Times New Roman"/>
          <w:color w:val="212529"/>
        </w:rPr>
      </w:pPr>
      <w:r w:rsidRPr="00B92ADE">
        <w:rPr>
          <w:rFonts w:ascii="Times New Roman" w:eastAsia="Times New Roman" w:hAnsi="Times New Roman" w:cs="Times New Roman"/>
          <w:color w:val="212529"/>
        </w:rPr>
        <w:t xml:space="preserve">дії </w:t>
      </w:r>
      <w:proofErr w:type="spellStart"/>
      <w:r w:rsidRPr="00B92ADE">
        <w:rPr>
          <w:rFonts w:ascii="Times New Roman" w:eastAsia="Times New Roman" w:hAnsi="Times New Roman" w:cs="Times New Roman"/>
          <w:color w:val="212529"/>
        </w:rPr>
        <w:t>обслуговувального</w:t>
      </w:r>
      <w:proofErr w:type="spellEnd"/>
      <w:r w:rsidRPr="00B92ADE">
        <w:rPr>
          <w:rFonts w:ascii="Times New Roman" w:eastAsia="Times New Roman" w:hAnsi="Times New Roman" w:cs="Times New Roman"/>
          <w:color w:val="212529"/>
        </w:rPr>
        <w:t xml:space="preserve"> персоналу під час простою і в особливих умовах;</w:t>
      </w:r>
      <w:bookmarkStart w:id="16" w:name="o1517"/>
      <w:bookmarkEnd w:id="16"/>
    </w:p>
    <w:p w14:paraId="7AA1A6DD" w14:textId="77777777" w:rsidR="00B92ADE" w:rsidRPr="00B92ADE" w:rsidRDefault="00B92ADE" w:rsidP="00B92ADE">
      <w:pPr>
        <w:numPr>
          <w:ilvl w:val="0"/>
          <w:numId w:val="6"/>
        </w:num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142"/>
        <w:contextualSpacing/>
        <w:jc w:val="both"/>
        <w:rPr>
          <w:rFonts w:ascii="Times New Roman" w:eastAsia="Times New Roman" w:hAnsi="Times New Roman" w:cs="Times New Roman"/>
          <w:color w:val="212529"/>
        </w:rPr>
      </w:pPr>
      <w:r w:rsidRPr="00B92ADE">
        <w:rPr>
          <w:rFonts w:ascii="Times New Roman" w:eastAsia="Times New Roman" w:hAnsi="Times New Roman" w:cs="Times New Roman"/>
          <w:color w:val="212529"/>
        </w:rPr>
        <w:t xml:space="preserve">дії </w:t>
      </w:r>
      <w:proofErr w:type="spellStart"/>
      <w:r w:rsidRPr="00B92ADE">
        <w:rPr>
          <w:rFonts w:ascii="Times New Roman" w:eastAsia="Times New Roman" w:hAnsi="Times New Roman" w:cs="Times New Roman"/>
          <w:color w:val="212529"/>
        </w:rPr>
        <w:t>обслуговувального</w:t>
      </w:r>
      <w:proofErr w:type="spellEnd"/>
      <w:r w:rsidRPr="00B92ADE">
        <w:rPr>
          <w:rFonts w:ascii="Times New Roman" w:eastAsia="Times New Roman" w:hAnsi="Times New Roman" w:cs="Times New Roman"/>
          <w:color w:val="212529"/>
        </w:rPr>
        <w:t xml:space="preserve"> персоналу під час позаштатних ситуацій;</w:t>
      </w:r>
      <w:bookmarkStart w:id="17" w:name="o1518"/>
      <w:bookmarkEnd w:id="17"/>
    </w:p>
    <w:p w14:paraId="268B57E2" w14:textId="77777777" w:rsidR="00B92ADE" w:rsidRPr="00B92ADE" w:rsidRDefault="00B92ADE" w:rsidP="00B92ADE">
      <w:pPr>
        <w:numPr>
          <w:ilvl w:val="0"/>
          <w:numId w:val="6"/>
        </w:num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142"/>
        <w:contextualSpacing/>
        <w:jc w:val="both"/>
        <w:rPr>
          <w:rFonts w:ascii="Times New Roman" w:eastAsia="Times New Roman" w:hAnsi="Times New Roman" w:cs="Times New Roman"/>
          <w:color w:val="212529"/>
        </w:rPr>
      </w:pPr>
      <w:r w:rsidRPr="00B92ADE">
        <w:rPr>
          <w:rFonts w:ascii="Times New Roman" w:eastAsia="Times New Roman" w:hAnsi="Times New Roman" w:cs="Times New Roman"/>
          <w:color w:val="212529"/>
        </w:rPr>
        <w:t>періодичність технічного обслуговування та ремонту;</w:t>
      </w:r>
      <w:bookmarkStart w:id="18" w:name="o1519"/>
      <w:bookmarkEnd w:id="18"/>
      <w:r w:rsidRPr="00B92ADE">
        <w:rPr>
          <w:rFonts w:ascii="Times New Roman" w:eastAsia="Times New Roman" w:hAnsi="Times New Roman" w:cs="Times New Roman"/>
          <w:color w:val="212529"/>
        </w:rPr>
        <w:t xml:space="preserve"> </w:t>
      </w:r>
    </w:p>
    <w:p w14:paraId="4AB74CA5" w14:textId="77777777" w:rsidR="00B92ADE" w:rsidRPr="00B92ADE" w:rsidRDefault="00B92ADE" w:rsidP="00B92ADE">
      <w:pPr>
        <w:numPr>
          <w:ilvl w:val="0"/>
          <w:numId w:val="6"/>
        </w:num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142"/>
        <w:contextualSpacing/>
        <w:jc w:val="both"/>
        <w:rPr>
          <w:rFonts w:ascii="Times New Roman" w:eastAsia="Times New Roman" w:hAnsi="Times New Roman" w:cs="Times New Roman"/>
          <w:color w:val="212529"/>
        </w:rPr>
      </w:pPr>
      <w:r w:rsidRPr="00B92ADE">
        <w:rPr>
          <w:rFonts w:ascii="Times New Roman" w:eastAsia="Times New Roman" w:hAnsi="Times New Roman" w:cs="Times New Roman"/>
          <w:color w:val="212529"/>
        </w:rPr>
        <w:t>опис процедури щоденної перевірки перед відкриттям і після закінчення роботи атракціону;</w:t>
      </w:r>
      <w:bookmarkStart w:id="19" w:name="o1520"/>
      <w:bookmarkEnd w:id="19"/>
      <w:r w:rsidRPr="00B92ADE">
        <w:rPr>
          <w:rFonts w:ascii="Times New Roman" w:eastAsia="Times New Roman" w:hAnsi="Times New Roman" w:cs="Times New Roman"/>
          <w:color w:val="212529"/>
        </w:rPr>
        <w:t xml:space="preserve"> </w:t>
      </w:r>
    </w:p>
    <w:p w14:paraId="75044415" w14:textId="77777777" w:rsidR="00B92ADE" w:rsidRPr="00B92ADE" w:rsidRDefault="00B92ADE" w:rsidP="00B92ADE">
      <w:pPr>
        <w:numPr>
          <w:ilvl w:val="0"/>
          <w:numId w:val="6"/>
        </w:num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142"/>
        <w:contextualSpacing/>
        <w:jc w:val="both"/>
        <w:rPr>
          <w:rFonts w:ascii="Times New Roman" w:eastAsia="Times New Roman" w:hAnsi="Times New Roman" w:cs="Times New Roman"/>
          <w:color w:val="212529"/>
        </w:rPr>
      </w:pPr>
      <w:r w:rsidRPr="00B92ADE">
        <w:rPr>
          <w:rFonts w:ascii="Times New Roman" w:eastAsia="Times New Roman" w:hAnsi="Times New Roman" w:cs="Times New Roman"/>
          <w:color w:val="212529"/>
        </w:rPr>
        <w:t>схема розміщення знаків безпеки і попереджувальних табличок на атракціоні;</w:t>
      </w:r>
      <w:bookmarkStart w:id="20" w:name="o1521"/>
      <w:bookmarkEnd w:id="20"/>
      <w:r w:rsidRPr="00B92ADE">
        <w:rPr>
          <w:rFonts w:ascii="Times New Roman" w:eastAsia="Times New Roman" w:hAnsi="Times New Roman" w:cs="Times New Roman"/>
          <w:color w:val="212529"/>
        </w:rPr>
        <w:t xml:space="preserve"> </w:t>
      </w:r>
    </w:p>
    <w:p w14:paraId="3FB4DA48" w14:textId="77777777" w:rsidR="00B92ADE" w:rsidRPr="00B92ADE" w:rsidRDefault="00B92ADE" w:rsidP="00B92ADE">
      <w:pPr>
        <w:numPr>
          <w:ilvl w:val="0"/>
          <w:numId w:val="6"/>
        </w:num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142"/>
        <w:contextualSpacing/>
        <w:jc w:val="both"/>
        <w:rPr>
          <w:rFonts w:ascii="Times New Roman" w:eastAsia="Times New Roman" w:hAnsi="Times New Roman" w:cs="Times New Roman"/>
          <w:color w:val="212529"/>
        </w:rPr>
      </w:pPr>
      <w:r w:rsidRPr="00B92ADE">
        <w:rPr>
          <w:rFonts w:ascii="Times New Roman" w:eastAsia="Times New Roman" w:hAnsi="Times New Roman" w:cs="Times New Roman"/>
          <w:color w:val="212529"/>
        </w:rPr>
        <w:t xml:space="preserve">вимоги до </w:t>
      </w:r>
      <w:proofErr w:type="spellStart"/>
      <w:r w:rsidRPr="00B92ADE">
        <w:rPr>
          <w:rFonts w:ascii="Times New Roman" w:eastAsia="Times New Roman" w:hAnsi="Times New Roman" w:cs="Times New Roman"/>
          <w:color w:val="212529"/>
        </w:rPr>
        <w:t>обслуговувального</w:t>
      </w:r>
      <w:proofErr w:type="spellEnd"/>
      <w:r w:rsidRPr="00B92ADE">
        <w:rPr>
          <w:rFonts w:ascii="Times New Roman" w:eastAsia="Times New Roman" w:hAnsi="Times New Roman" w:cs="Times New Roman"/>
          <w:color w:val="212529"/>
        </w:rPr>
        <w:t xml:space="preserve"> персоналу;</w:t>
      </w:r>
      <w:bookmarkStart w:id="21" w:name="o1522"/>
      <w:bookmarkEnd w:id="21"/>
      <w:r w:rsidRPr="00B92ADE">
        <w:rPr>
          <w:rFonts w:ascii="Times New Roman" w:eastAsia="Times New Roman" w:hAnsi="Times New Roman" w:cs="Times New Roman"/>
          <w:color w:val="212529"/>
        </w:rPr>
        <w:t xml:space="preserve"> </w:t>
      </w:r>
    </w:p>
    <w:p w14:paraId="1826D15A" w14:textId="77777777" w:rsidR="00B92ADE" w:rsidRPr="00B92ADE" w:rsidRDefault="00B92ADE" w:rsidP="00B92ADE">
      <w:pPr>
        <w:numPr>
          <w:ilvl w:val="0"/>
          <w:numId w:val="6"/>
        </w:num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142"/>
        <w:contextualSpacing/>
        <w:jc w:val="both"/>
        <w:rPr>
          <w:rFonts w:ascii="Times New Roman" w:eastAsia="Times New Roman" w:hAnsi="Times New Roman" w:cs="Times New Roman"/>
          <w:color w:val="212529"/>
        </w:rPr>
      </w:pPr>
      <w:r w:rsidRPr="00B92ADE">
        <w:rPr>
          <w:rFonts w:ascii="Times New Roman" w:eastAsia="Times New Roman" w:hAnsi="Times New Roman" w:cs="Times New Roman"/>
          <w:color w:val="212529"/>
        </w:rPr>
        <w:t xml:space="preserve">обов'язки </w:t>
      </w:r>
      <w:proofErr w:type="spellStart"/>
      <w:r w:rsidRPr="00B92ADE">
        <w:rPr>
          <w:rFonts w:ascii="Times New Roman" w:eastAsia="Times New Roman" w:hAnsi="Times New Roman" w:cs="Times New Roman"/>
          <w:color w:val="212529"/>
        </w:rPr>
        <w:t>обслуговувального</w:t>
      </w:r>
      <w:proofErr w:type="spellEnd"/>
      <w:r w:rsidRPr="00B92ADE">
        <w:rPr>
          <w:rFonts w:ascii="Times New Roman" w:eastAsia="Times New Roman" w:hAnsi="Times New Roman" w:cs="Times New Roman"/>
          <w:color w:val="212529"/>
        </w:rPr>
        <w:t xml:space="preserve"> персоналу;</w:t>
      </w:r>
      <w:bookmarkStart w:id="22" w:name="o1523"/>
      <w:bookmarkEnd w:id="22"/>
      <w:r w:rsidRPr="00B92ADE">
        <w:rPr>
          <w:rFonts w:ascii="Times New Roman" w:eastAsia="Times New Roman" w:hAnsi="Times New Roman" w:cs="Times New Roman"/>
          <w:color w:val="212529"/>
        </w:rPr>
        <w:t xml:space="preserve"> </w:t>
      </w:r>
    </w:p>
    <w:p w14:paraId="243A3154" w14:textId="77777777" w:rsidR="00B92ADE" w:rsidRPr="00B92ADE" w:rsidRDefault="00B92ADE" w:rsidP="00B92ADE">
      <w:pPr>
        <w:numPr>
          <w:ilvl w:val="0"/>
          <w:numId w:val="6"/>
        </w:num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142"/>
        <w:contextualSpacing/>
        <w:jc w:val="both"/>
        <w:rPr>
          <w:rFonts w:ascii="Times New Roman" w:eastAsia="Times New Roman" w:hAnsi="Times New Roman" w:cs="Times New Roman"/>
          <w:color w:val="212529"/>
        </w:rPr>
      </w:pPr>
      <w:r w:rsidRPr="00B92ADE">
        <w:rPr>
          <w:rFonts w:ascii="Times New Roman" w:eastAsia="Times New Roman" w:hAnsi="Times New Roman" w:cs="Times New Roman"/>
          <w:color w:val="212529"/>
        </w:rPr>
        <w:t>опис робіт з технічного обслуговування, ремонту, які можуть бути проведені користувачем або кваліфікованими фахівцями, а також перелік необхідних для цього пристроїв і (або) деталей;</w:t>
      </w:r>
      <w:bookmarkStart w:id="23" w:name="o1524"/>
      <w:bookmarkEnd w:id="23"/>
      <w:r w:rsidRPr="00B92ADE">
        <w:rPr>
          <w:rFonts w:ascii="Times New Roman" w:eastAsia="Times New Roman" w:hAnsi="Times New Roman" w:cs="Times New Roman"/>
          <w:color w:val="212529"/>
        </w:rPr>
        <w:t xml:space="preserve"> </w:t>
      </w:r>
    </w:p>
    <w:p w14:paraId="67832FDE" w14:textId="77777777" w:rsidR="00B92ADE" w:rsidRPr="00B92ADE" w:rsidRDefault="00B92ADE" w:rsidP="00B92ADE">
      <w:pPr>
        <w:numPr>
          <w:ilvl w:val="0"/>
          <w:numId w:val="6"/>
        </w:num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142"/>
        <w:contextualSpacing/>
        <w:jc w:val="both"/>
        <w:rPr>
          <w:rFonts w:ascii="Times New Roman" w:eastAsia="Times New Roman" w:hAnsi="Times New Roman" w:cs="Times New Roman"/>
          <w:color w:val="212529"/>
        </w:rPr>
      </w:pPr>
      <w:r w:rsidRPr="00B92ADE">
        <w:rPr>
          <w:rFonts w:ascii="Times New Roman" w:eastAsia="Times New Roman" w:hAnsi="Times New Roman" w:cs="Times New Roman"/>
          <w:color w:val="212529"/>
        </w:rPr>
        <w:t>спеціальні вимоги щодо підготовлення атракціону до роботи з відвідувачами, у тому числі до методів перевірки;</w:t>
      </w:r>
      <w:bookmarkStart w:id="24" w:name="o1525"/>
      <w:bookmarkEnd w:id="24"/>
      <w:r w:rsidRPr="00B92ADE">
        <w:rPr>
          <w:rFonts w:ascii="Times New Roman" w:eastAsia="Times New Roman" w:hAnsi="Times New Roman" w:cs="Times New Roman"/>
          <w:color w:val="212529"/>
        </w:rPr>
        <w:t xml:space="preserve"> </w:t>
      </w:r>
    </w:p>
    <w:p w14:paraId="2ED03503" w14:textId="77777777" w:rsidR="00B92ADE" w:rsidRPr="00B92ADE" w:rsidRDefault="00B92ADE" w:rsidP="00B92ADE">
      <w:pPr>
        <w:numPr>
          <w:ilvl w:val="0"/>
          <w:numId w:val="6"/>
        </w:num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142"/>
        <w:contextualSpacing/>
        <w:jc w:val="both"/>
        <w:rPr>
          <w:rFonts w:ascii="Times New Roman" w:eastAsia="Times New Roman" w:hAnsi="Times New Roman" w:cs="Times New Roman"/>
          <w:color w:val="212529"/>
        </w:rPr>
      </w:pPr>
      <w:r w:rsidRPr="00B92ADE">
        <w:rPr>
          <w:rFonts w:ascii="Times New Roman" w:eastAsia="Times New Roman" w:hAnsi="Times New Roman" w:cs="Times New Roman"/>
          <w:color w:val="212529"/>
        </w:rPr>
        <w:t>перелік деталей і складових частин, що вимагають регулярного змащування, його періодичність, типи використовуваних мастильних матеріалів;</w:t>
      </w:r>
      <w:bookmarkStart w:id="25" w:name="o1526"/>
      <w:bookmarkEnd w:id="25"/>
    </w:p>
    <w:p w14:paraId="048E7402" w14:textId="77777777" w:rsidR="00B92ADE" w:rsidRPr="00B92ADE" w:rsidRDefault="00B92ADE" w:rsidP="00B92ADE">
      <w:pPr>
        <w:numPr>
          <w:ilvl w:val="0"/>
          <w:numId w:val="6"/>
        </w:num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142"/>
        <w:contextualSpacing/>
        <w:jc w:val="both"/>
        <w:rPr>
          <w:rFonts w:ascii="Times New Roman" w:eastAsia="Times New Roman" w:hAnsi="Times New Roman" w:cs="Times New Roman"/>
          <w:color w:val="212529"/>
        </w:rPr>
      </w:pPr>
      <w:r w:rsidRPr="00B92ADE">
        <w:rPr>
          <w:rFonts w:ascii="Times New Roman" w:eastAsia="Times New Roman" w:hAnsi="Times New Roman" w:cs="Times New Roman"/>
          <w:color w:val="212529"/>
        </w:rPr>
        <w:t>опис способів проведення необхідних перевірок і технічного обслуговування систем керування атракціону;</w:t>
      </w:r>
      <w:bookmarkStart w:id="26" w:name="o1527"/>
      <w:bookmarkEnd w:id="26"/>
    </w:p>
    <w:p w14:paraId="680521E1" w14:textId="77777777" w:rsidR="00B92ADE" w:rsidRPr="00B92ADE" w:rsidRDefault="00B92ADE" w:rsidP="00B92ADE">
      <w:pPr>
        <w:numPr>
          <w:ilvl w:val="0"/>
          <w:numId w:val="6"/>
        </w:num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142"/>
        <w:contextualSpacing/>
        <w:jc w:val="both"/>
        <w:rPr>
          <w:rFonts w:ascii="Times New Roman" w:eastAsia="Times New Roman" w:hAnsi="Times New Roman" w:cs="Times New Roman"/>
          <w:color w:val="212529"/>
        </w:rPr>
      </w:pPr>
      <w:r w:rsidRPr="00B92ADE">
        <w:rPr>
          <w:rFonts w:ascii="Times New Roman" w:eastAsia="Times New Roman" w:hAnsi="Times New Roman" w:cs="Times New Roman"/>
          <w:color w:val="212529"/>
        </w:rPr>
        <w:t>перелік деталей і складових частин, що вимагають регулярних перевірок (у тому числі, елементів конструкцій і механізмів, небезпечних відносно появи втомних пошкоджень через високі напруження, що виникають під час експлуатації), рекомендовану їх періодичність (переважно, у годинах експлуатації), а також рекомендовані методи перевірки, наприклад, візуальний огляд або неруйнівний контроль. Необхідно окремо зазначити деталі та складові частини з обмеженим строком служби, критичні для забезпечення безпеки атракціону;</w:t>
      </w:r>
      <w:bookmarkStart w:id="27" w:name="o1528"/>
      <w:bookmarkEnd w:id="27"/>
      <w:r w:rsidRPr="00B92ADE">
        <w:rPr>
          <w:rFonts w:ascii="Times New Roman" w:eastAsia="Times New Roman" w:hAnsi="Times New Roman" w:cs="Times New Roman"/>
          <w:color w:val="212529"/>
        </w:rPr>
        <w:t xml:space="preserve"> </w:t>
      </w:r>
    </w:p>
    <w:p w14:paraId="27F19493" w14:textId="77777777" w:rsidR="00B92ADE" w:rsidRPr="00B92ADE" w:rsidRDefault="00B92ADE" w:rsidP="00B92ADE">
      <w:pPr>
        <w:numPr>
          <w:ilvl w:val="0"/>
          <w:numId w:val="6"/>
        </w:num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142"/>
        <w:contextualSpacing/>
        <w:jc w:val="both"/>
        <w:rPr>
          <w:rFonts w:ascii="Times New Roman" w:eastAsia="Times New Roman" w:hAnsi="Times New Roman" w:cs="Times New Roman"/>
          <w:color w:val="212529"/>
        </w:rPr>
      </w:pPr>
      <w:r w:rsidRPr="00B92ADE">
        <w:rPr>
          <w:rFonts w:ascii="Times New Roman" w:eastAsia="Times New Roman" w:hAnsi="Times New Roman" w:cs="Times New Roman"/>
          <w:color w:val="212529"/>
        </w:rPr>
        <w:t>рекомендації з технічного обслуговування електричного обладнання;</w:t>
      </w:r>
      <w:bookmarkStart w:id="28" w:name="o1529"/>
      <w:bookmarkEnd w:id="28"/>
      <w:r w:rsidRPr="00B92ADE">
        <w:rPr>
          <w:rFonts w:ascii="Times New Roman" w:eastAsia="Times New Roman" w:hAnsi="Times New Roman" w:cs="Times New Roman"/>
          <w:color w:val="212529"/>
        </w:rPr>
        <w:t xml:space="preserve"> можливі пошкодження металоконструкцій та способи їх усунення;</w:t>
      </w:r>
      <w:bookmarkStart w:id="29" w:name="o1530"/>
      <w:bookmarkEnd w:id="29"/>
      <w:r w:rsidRPr="00B92ADE">
        <w:rPr>
          <w:rFonts w:ascii="Times New Roman" w:eastAsia="Times New Roman" w:hAnsi="Times New Roman" w:cs="Times New Roman"/>
          <w:color w:val="212529"/>
        </w:rPr>
        <w:t xml:space="preserve"> періодичність та способи перевірки приладів безпеки;</w:t>
      </w:r>
      <w:bookmarkStart w:id="30" w:name="o1531"/>
      <w:bookmarkEnd w:id="30"/>
    </w:p>
    <w:p w14:paraId="79DD8B17" w14:textId="77777777" w:rsidR="00B92ADE" w:rsidRPr="00B92ADE" w:rsidRDefault="00B92ADE" w:rsidP="00B92ADE">
      <w:pPr>
        <w:numPr>
          <w:ilvl w:val="0"/>
          <w:numId w:val="6"/>
        </w:num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142"/>
        <w:contextualSpacing/>
        <w:jc w:val="both"/>
        <w:rPr>
          <w:rFonts w:ascii="Times New Roman" w:eastAsia="Times New Roman" w:hAnsi="Times New Roman" w:cs="Times New Roman"/>
          <w:color w:val="212529"/>
        </w:rPr>
      </w:pPr>
      <w:r w:rsidRPr="00B92ADE">
        <w:rPr>
          <w:rFonts w:ascii="Times New Roman" w:eastAsia="Times New Roman" w:hAnsi="Times New Roman" w:cs="Times New Roman"/>
          <w:color w:val="212529"/>
        </w:rPr>
        <w:t>способи та порядок регулювання гальм;</w:t>
      </w:r>
      <w:bookmarkStart w:id="31" w:name="o1532"/>
      <w:bookmarkEnd w:id="31"/>
      <w:r w:rsidRPr="00B92ADE">
        <w:rPr>
          <w:rFonts w:ascii="Times New Roman" w:eastAsia="Times New Roman" w:hAnsi="Times New Roman" w:cs="Times New Roman"/>
          <w:color w:val="212529"/>
        </w:rPr>
        <w:t xml:space="preserve"> </w:t>
      </w:r>
    </w:p>
    <w:p w14:paraId="432DDA55" w14:textId="77777777" w:rsidR="00B92ADE" w:rsidRPr="00B92ADE" w:rsidRDefault="00B92ADE" w:rsidP="00B92ADE">
      <w:pPr>
        <w:numPr>
          <w:ilvl w:val="0"/>
          <w:numId w:val="6"/>
        </w:num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142"/>
        <w:contextualSpacing/>
        <w:jc w:val="both"/>
        <w:rPr>
          <w:rFonts w:ascii="Times New Roman" w:eastAsia="Times New Roman" w:hAnsi="Times New Roman" w:cs="Times New Roman"/>
          <w:color w:val="212529"/>
        </w:rPr>
      </w:pPr>
      <w:r w:rsidRPr="00B92ADE">
        <w:rPr>
          <w:rFonts w:ascii="Times New Roman" w:eastAsia="Times New Roman" w:hAnsi="Times New Roman" w:cs="Times New Roman"/>
          <w:color w:val="212529"/>
        </w:rPr>
        <w:t>перелік і позначення деталей, що швидко спрацьовуються, та допуски на їх спрацювання;</w:t>
      </w:r>
      <w:bookmarkStart w:id="32" w:name="o1533"/>
      <w:bookmarkEnd w:id="32"/>
      <w:r w:rsidRPr="00B92ADE">
        <w:rPr>
          <w:rFonts w:ascii="Times New Roman" w:eastAsia="Times New Roman" w:hAnsi="Times New Roman" w:cs="Times New Roman"/>
          <w:color w:val="212529"/>
        </w:rPr>
        <w:t xml:space="preserve"> </w:t>
      </w:r>
    </w:p>
    <w:p w14:paraId="511DB4C9" w14:textId="77777777" w:rsidR="00B92ADE" w:rsidRPr="00B92ADE" w:rsidRDefault="00B92ADE" w:rsidP="00B92ADE">
      <w:pPr>
        <w:numPr>
          <w:ilvl w:val="0"/>
          <w:numId w:val="6"/>
        </w:num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142"/>
        <w:contextualSpacing/>
        <w:jc w:val="both"/>
        <w:rPr>
          <w:rFonts w:ascii="Times New Roman" w:eastAsia="Times New Roman" w:hAnsi="Times New Roman" w:cs="Times New Roman"/>
          <w:color w:val="212529"/>
        </w:rPr>
      </w:pPr>
      <w:r w:rsidRPr="00B92ADE">
        <w:rPr>
          <w:rFonts w:ascii="Times New Roman" w:eastAsia="Times New Roman" w:hAnsi="Times New Roman" w:cs="Times New Roman"/>
          <w:color w:val="212529"/>
        </w:rPr>
        <w:t>критерії граничного стану атракціону та його складових частин (елементів механізмів, конструкцій, у тому числі зварних і виготовлених з пластику, композиційних і подібних матеріалів)</w:t>
      </w:r>
      <w:bookmarkStart w:id="33" w:name="o1534"/>
      <w:bookmarkEnd w:id="33"/>
      <w:r w:rsidRPr="00B92ADE">
        <w:rPr>
          <w:rFonts w:ascii="Times New Roman" w:eastAsia="Times New Roman" w:hAnsi="Times New Roman" w:cs="Times New Roman"/>
          <w:color w:val="212529"/>
        </w:rPr>
        <w:t xml:space="preserve">; </w:t>
      </w:r>
    </w:p>
    <w:p w14:paraId="7BAD6EEA" w14:textId="77777777" w:rsidR="00B92ADE" w:rsidRPr="00B92ADE" w:rsidRDefault="00B92ADE" w:rsidP="00B92ADE">
      <w:pPr>
        <w:numPr>
          <w:ilvl w:val="0"/>
          <w:numId w:val="6"/>
        </w:num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142"/>
        <w:contextualSpacing/>
        <w:jc w:val="both"/>
        <w:rPr>
          <w:rFonts w:ascii="Times New Roman" w:eastAsia="Times New Roman" w:hAnsi="Times New Roman" w:cs="Times New Roman"/>
          <w:color w:val="212529"/>
        </w:rPr>
      </w:pPr>
      <w:r w:rsidRPr="00B92ADE">
        <w:rPr>
          <w:rFonts w:ascii="Times New Roman" w:eastAsia="Times New Roman" w:hAnsi="Times New Roman" w:cs="Times New Roman"/>
          <w:color w:val="212529"/>
        </w:rPr>
        <w:lastRenderedPageBreak/>
        <w:t>порядок проведення технічних оглядів;</w:t>
      </w:r>
      <w:bookmarkStart w:id="34" w:name="o1535"/>
      <w:bookmarkEnd w:id="34"/>
      <w:r w:rsidRPr="00B92ADE">
        <w:rPr>
          <w:rFonts w:ascii="Times New Roman" w:eastAsia="Times New Roman" w:hAnsi="Times New Roman" w:cs="Times New Roman"/>
          <w:color w:val="212529"/>
        </w:rPr>
        <w:t xml:space="preserve"> рекомендації з випробувань обладнання (перевірка опору ізоляції, цілісності електричних кіл, цілісності заземлюючого контуру та перевірка працездатності пристроїв автоматичного відключення, якщо такі встановлені, тощо);</w:t>
      </w:r>
      <w:bookmarkStart w:id="35" w:name="o1536"/>
      <w:bookmarkEnd w:id="35"/>
      <w:r w:rsidRPr="00B92ADE">
        <w:rPr>
          <w:rFonts w:ascii="Times New Roman" w:eastAsia="Times New Roman" w:hAnsi="Times New Roman" w:cs="Times New Roman"/>
          <w:color w:val="212529"/>
        </w:rPr>
        <w:t xml:space="preserve"> </w:t>
      </w:r>
    </w:p>
    <w:p w14:paraId="4784F66D" w14:textId="77777777" w:rsidR="00B92ADE" w:rsidRPr="00B92ADE" w:rsidRDefault="00B92ADE" w:rsidP="00B92ADE">
      <w:pPr>
        <w:numPr>
          <w:ilvl w:val="0"/>
          <w:numId w:val="6"/>
        </w:num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142"/>
        <w:contextualSpacing/>
        <w:jc w:val="both"/>
        <w:rPr>
          <w:rFonts w:ascii="Times New Roman" w:eastAsia="Times New Roman" w:hAnsi="Times New Roman" w:cs="Times New Roman"/>
          <w:color w:val="212529"/>
        </w:rPr>
      </w:pPr>
      <w:r w:rsidRPr="00B92ADE">
        <w:rPr>
          <w:rFonts w:ascii="Times New Roman" w:eastAsia="Times New Roman" w:hAnsi="Times New Roman" w:cs="Times New Roman"/>
          <w:color w:val="212529"/>
        </w:rPr>
        <w:t>вимоги безпеки під час експлуатації, обслуговування та технічного огляду атракціону з урахуванням специфіки його конструкції.</w:t>
      </w:r>
    </w:p>
    <w:p w14:paraId="52EE9155" w14:textId="77777777" w:rsidR="00B92ADE" w:rsidRPr="00B92ADE" w:rsidRDefault="00B92ADE" w:rsidP="00B92ADE">
      <w:pPr>
        <w:widowControl w:val="0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highlight w:val="white"/>
        </w:rPr>
      </w:pPr>
    </w:p>
    <w:p w14:paraId="254A4CA3" w14:textId="77777777" w:rsidR="00B92ADE" w:rsidRPr="00B92ADE" w:rsidRDefault="00B92ADE" w:rsidP="00B92ADE">
      <w:pPr>
        <w:numPr>
          <w:ilvl w:val="0"/>
          <w:numId w:val="2"/>
        </w:numPr>
        <w:tabs>
          <w:tab w:val="left" w:pos="567"/>
        </w:tabs>
        <w:suppressAutoHyphens/>
        <w:spacing w:after="0" w:line="240" w:lineRule="auto"/>
        <w:ind w:left="142" w:right="-284" w:firstLine="142"/>
        <w:contextualSpacing/>
        <w:rPr>
          <w:rFonts w:ascii="Times New Roman" w:hAnsi="Times New Roman" w:cs="Times New Roman"/>
          <w:lang w:bidi="uk-UA"/>
        </w:rPr>
      </w:pPr>
      <w:r w:rsidRPr="00B92ADE">
        <w:rPr>
          <w:rFonts w:ascii="Times New Roman" w:hAnsi="Times New Roman" w:cs="Times New Roman"/>
          <w:b/>
          <w:bCs/>
        </w:rPr>
        <w:t>Умови оплати:</w:t>
      </w:r>
      <w:r w:rsidRPr="00B92ADE">
        <w:rPr>
          <w:rFonts w:ascii="Times New Roman" w:hAnsi="Times New Roman" w:cs="Times New Roman"/>
          <w:bCs/>
        </w:rPr>
        <w:t xml:space="preserve"> </w:t>
      </w:r>
      <w:r w:rsidRPr="00B92ADE">
        <w:rPr>
          <w:rFonts w:ascii="Times New Roman" w:hAnsi="Times New Roman" w:cs="Times New Roman"/>
          <w:lang w:bidi="uk-UA"/>
        </w:rPr>
        <w:t xml:space="preserve">Розрахунки за Договором, здійснюються по факту наданих Послуг, протягом 15 - ти (п’ятнадцяти) банківських днів з дати надходження бюджетного фінансування на розрахунковий рахунок </w:t>
      </w:r>
      <w:r w:rsidRPr="00B92ADE">
        <w:rPr>
          <w:rFonts w:ascii="Times New Roman" w:hAnsi="Times New Roman" w:cs="Times New Roman"/>
          <w:b/>
          <w:lang w:bidi="uk-UA"/>
        </w:rPr>
        <w:t>Замовника</w:t>
      </w:r>
      <w:r w:rsidRPr="00B92ADE">
        <w:rPr>
          <w:rFonts w:ascii="Times New Roman" w:hAnsi="Times New Roman" w:cs="Times New Roman"/>
          <w:lang w:bidi="uk-UA"/>
        </w:rPr>
        <w:t>.</w:t>
      </w:r>
    </w:p>
    <w:p w14:paraId="2E6ACC21" w14:textId="77777777" w:rsidR="00B92ADE" w:rsidRPr="00B92ADE" w:rsidRDefault="00B92ADE" w:rsidP="00B92ADE">
      <w:pPr>
        <w:numPr>
          <w:ilvl w:val="0"/>
          <w:numId w:val="2"/>
        </w:numPr>
        <w:tabs>
          <w:tab w:val="left" w:pos="567"/>
        </w:tabs>
        <w:suppressAutoHyphens/>
        <w:spacing w:after="0" w:line="240" w:lineRule="auto"/>
        <w:ind w:left="142" w:right="-284" w:firstLine="142"/>
        <w:contextualSpacing/>
        <w:rPr>
          <w:rFonts w:ascii="Times New Roman" w:hAnsi="Times New Roman" w:cs="Times New Roman"/>
          <w:lang w:bidi="uk-UA"/>
        </w:rPr>
      </w:pPr>
      <w:r w:rsidRPr="00B92ADE">
        <w:rPr>
          <w:rFonts w:ascii="Times New Roman" w:eastAsia="Arial" w:hAnsi="Times New Roman" w:cs="Times New Roman"/>
          <w:b/>
          <w:bCs/>
          <w:i/>
        </w:rPr>
        <w:t>У Виконавця повинні бути чинні ліцензія (сертифікат) або документи дозвільного характеру на провадження такого виду діяльності, якщо отримання дозволу або ліцензії (сертифікату) на провадження такого виду діяльності передбачено законом.</w:t>
      </w:r>
    </w:p>
    <w:p w14:paraId="5225C955" w14:textId="77777777" w:rsidR="00B92ADE" w:rsidRPr="00B92ADE" w:rsidRDefault="00B92ADE" w:rsidP="00B92ADE">
      <w:pPr>
        <w:tabs>
          <w:tab w:val="left" w:pos="567"/>
        </w:tabs>
        <w:spacing w:after="0" w:line="240" w:lineRule="auto"/>
        <w:ind w:left="142" w:firstLine="142"/>
        <w:jc w:val="both"/>
        <w:rPr>
          <w:rFonts w:ascii="Times New Roman" w:eastAsia="Arial" w:hAnsi="Times New Roman" w:cs="Times New Roman"/>
          <w:bCs/>
          <w:i/>
          <w:lang w:eastAsia="ru-RU"/>
        </w:rPr>
      </w:pPr>
    </w:p>
    <w:p w14:paraId="0EA99654" w14:textId="77777777" w:rsidR="00B92ADE" w:rsidRPr="00B92ADE" w:rsidRDefault="00B92ADE" w:rsidP="00B92ADE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i/>
          <w:lang w:eastAsia="uk-UA"/>
        </w:rPr>
      </w:pPr>
      <w:r w:rsidRPr="00B92ADE">
        <w:rPr>
          <w:rFonts w:ascii="Times New Roman" w:eastAsia="Calibri" w:hAnsi="Times New Roman" w:cs="Times New Roman"/>
          <w:b/>
          <w:i/>
          <w:lang w:eastAsia="uk-UA"/>
        </w:rPr>
        <w:t xml:space="preserve">Примітка: </w:t>
      </w:r>
      <w:r w:rsidRPr="00B92ADE">
        <w:rPr>
          <w:rFonts w:ascii="Times New Roman" w:eastAsia="Calibri" w:hAnsi="Times New Roman" w:cs="Times New Roman"/>
          <w:i/>
          <w:lang w:eastAsia="uk-UA"/>
        </w:rPr>
        <w:t xml:space="preserve">У разі посилання у викладеній інформації на конкретну торговельну марку чи фірму, патент, конструкцію або тип у найменуваннях за предметом закупівлі, джерело його походження або виробника, - слід вважати в наявності вираз </w:t>
      </w:r>
      <w:r w:rsidRPr="00B92ADE">
        <w:rPr>
          <w:rFonts w:ascii="Times New Roman" w:eastAsia="Calibri" w:hAnsi="Times New Roman" w:cs="Times New Roman"/>
          <w:b/>
          <w:i/>
          <w:lang w:eastAsia="uk-UA"/>
        </w:rPr>
        <w:t>«або еквівалент</w:t>
      </w:r>
      <w:r w:rsidRPr="00B92ADE">
        <w:rPr>
          <w:rFonts w:ascii="Times New Roman" w:eastAsia="Calibri" w:hAnsi="Times New Roman" w:cs="Times New Roman"/>
          <w:i/>
          <w:lang w:eastAsia="uk-UA"/>
        </w:rPr>
        <w:t>»</w:t>
      </w:r>
    </w:p>
    <w:p w14:paraId="1AF8BCD4" w14:textId="77777777" w:rsidR="00B92ADE" w:rsidRPr="00B92ADE" w:rsidRDefault="00B92ADE" w:rsidP="00B92ADE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noProof/>
          <w:lang w:eastAsia="ru-RU"/>
        </w:rPr>
      </w:pPr>
    </w:p>
    <w:p w14:paraId="308A4D0A" w14:textId="0D074F2F" w:rsidR="00685E48" w:rsidRPr="00B92ADE" w:rsidRDefault="00685E48" w:rsidP="00B92ADE">
      <w:pPr>
        <w:shd w:val="clear" w:color="auto" w:fill="FFFFFF"/>
        <w:tabs>
          <w:tab w:val="left" w:pos="567"/>
          <w:tab w:val="left" w:pos="9356"/>
          <w:tab w:val="left" w:pos="9498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lang w:eastAsia="uk-UA"/>
        </w:rPr>
      </w:pPr>
    </w:p>
    <w:sectPr w:rsidR="00685E48" w:rsidRPr="00B92AD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8752EC"/>
    <w:multiLevelType w:val="hybridMultilevel"/>
    <w:tmpl w:val="E878D0B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8664E5"/>
    <w:multiLevelType w:val="hybridMultilevel"/>
    <w:tmpl w:val="1FE87704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41912143"/>
    <w:multiLevelType w:val="multilevel"/>
    <w:tmpl w:val="5C2ED7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3" w15:restartNumberingAfterBreak="0">
    <w:nsid w:val="4F511017"/>
    <w:multiLevelType w:val="hybridMultilevel"/>
    <w:tmpl w:val="7826D640"/>
    <w:lvl w:ilvl="0" w:tplc="4782D664">
      <w:start w:val="1"/>
      <w:numFmt w:val="bullet"/>
      <w:lvlText w:val="-"/>
      <w:lvlJc w:val="left"/>
      <w:pPr>
        <w:ind w:left="-20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4" w15:restartNumberingAfterBreak="0">
    <w:nsid w:val="676A1DFA"/>
    <w:multiLevelType w:val="hybridMultilevel"/>
    <w:tmpl w:val="7C9866F0"/>
    <w:lvl w:ilvl="0" w:tplc="0419000B">
      <w:start w:val="1"/>
      <w:numFmt w:val="bullet"/>
      <w:lvlText w:val=""/>
      <w:lvlJc w:val="left"/>
      <w:pPr>
        <w:ind w:left="14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5" w15:restartNumberingAfterBreak="0">
    <w:nsid w:val="74F93AD3"/>
    <w:multiLevelType w:val="hybridMultilevel"/>
    <w:tmpl w:val="039CBA78"/>
    <w:lvl w:ilvl="0" w:tplc="25A80A50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6B8"/>
    <w:rsid w:val="00001401"/>
    <w:rsid w:val="00242203"/>
    <w:rsid w:val="002A205F"/>
    <w:rsid w:val="002B1EDA"/>
    <w:rsid w:val="002B72AC"/>
    <w:rsid w:val="002C12FC"/>
    <w:rsid w:val="002E0B1E"/>
    <w:rsid w:val="003B24F5"/>
    <w:rsid w:val="00414A3F"/>
    <w:rsid w:val="004565DA"/>
    <w:rsid w:val="00492316"/>
    <w:rsid w:val="004962D7"/>
    <w:rsid w:val="004B088B"/>
    <w:rsid w:val="00571E86"/>
    <w:rsid w:val="005A5351"/>
    <w:rsid w:val="00650503"/>
    <w:rsid w:val="006800DB"/>
    <w:rsid w:val="00685E48"/>
    <w:rsid w:val="00700AF5"/>
    <w:rsid w:val="007E607A"/>
    <w:rsid w:val="00831F03"/>
    <w:rsid w:val="00932BB8"/>
    <w:rsid w:val="00A52318"/>
    <w:rsid w:val="00AF0A23"/>
    <w:rsid w:val="00AF64A4"/>
    <w:rsid w:val="00B06D14"/>
    <w:rsid w:val="00B54F54"/>
    <w:rsid w:val="00B72904"/>
    <w:rsid w:val="00B76851"/>
    <w:rsid w:val="00B92ADE"/>
    <w:rsid w:val="00BF014B"/>
    <w:rsid w:val="00C607E0"/>
    <w:rsid w:val="00C70250"/>
    <w:rsid w:val="00C95BB7"/>
    <w:rsid w:val="00D24F45"/>
    <w:rsid w:val="00D32289"/>
    <w:rsid w:val="00D33C43"/>
    <w:rsid w:val="00D626B8"/>
    <w:rsid w:val="00DC15BE"/>
    <w:rsid w:val="00DE280B"/>
    <w:rsid w:val="00E07611"/>
    <w:rsid w:val="00E132F1"/>
    <w:rsid w:val="00E20005"/>
    <w:rsid w:val="00E41905"/>
    <w:rsid w:val="00E51405"/>
    <w:rsid w:val="00FB2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03C42E"/>
  <w15:chartTrackingRefBased/>
  <w15:docId w15:val="{7F7F644F-925A-4C23-9C6C-999F92BD6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72AC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rvts0">
    <w:name w:val="rvts0"/>
    <w:basedOn w:val="a0"/>
    <w:rsid w:val="002B72AC"/>
  </w:style>
  <w:style w:type="character" w:styleId="a3">
    <w:name w:val="Emphasis"/>
    <w:uiPriority w:val="20"/>
    <w:qFormat/>
    <w:rsid w:val="002B72AC"/>
    <w:rPr>
      <w:i/>
      <w:iCs/>
    </w:rPr>
  </w:style>
  <w:style w:type="table" w:styleId="a4">
    <w:name w:val="Table Grid"/>
    <w:basedOn w:val="a1"/>
    <w:uiPriority w:val="39"/>
    <w:rsid w:val="002B72AC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aliases w:val="Список уровня 2,название табл/рис,заголовок 1.1,AC List 01,Абзац списку 1,тв-Абзац списка,List Paragraph (numbered (a)),List_Paragraph,Multilevel para_II,List Paragraph1,List Paragraph-ExecSummary,Akapit z listą BS,Bullets,List Paragraph 1"/>
    <w:basedOn w:val="a"/>
    <w:link w:val="a6"/>
    <w:qFormat/>
    <w:rsid w:val="00414A3F"/>
    <w:pPr>
      <w:ind w:left="720"/>
      <w:contextualSpacing/>
    </w:pPr>
    <w:rPr>
      <w:lang w:val="ru-RU"/>
    </w:rPr>
  </w:style>
  <w:style w:type="paragraph" w:customStyle="1" w:styleId="1">
    <w:name w:val="Обычный1"/>
    <w:unhideWhenUsed/>
    <w:qFormat/>
    <w:rsid w:val="00414A3F"/>
    <w:pPr>
      <w:spacing w:after="0" w:line="276" w:lineRule="auto"/>
    </w:pPr>
    <w:rPr>
      <w:rFonts w:ascii="Arial" w:eastAsia="SimSun" w:hAnsi="Arial" w:cs="SimSun"/>
      <w:color w:val="000000"/>
      <w:lang w:eastAsia="ru-RU"/>
    </w:rPr>
  </w:style>
  <w:style w:type="paragraph" w:customStyle="1" w:styleId="rvps2">
    <w:name w:val="rvps2"/>
    <w:basedOn w:val="a"/>
    <w:unhideWhenUsed/>
    <w:qFormat/>
    <w:rsid w:val="00414A3F"/>
    <w:pPr>
      <w:spacing w:before="100" w:beforeAutospacing="1" w:after="100" w:afterAutospacing="1" w:line="240" w:lineRule="auto"/>
    </w:pPr>
    <w:rPr>
      <w:rFonts w:ascii="Times New Roman" w:eastAsia="SimSun" w:hAnsi="Times New Roman" w:cs="SimSun"/>
      <w:sz w:val="24"/>
      <w:szCs w:val="24"/>
      <w:lang w:eastAsia="uk-UA"/>
    </w:rPr>
  </w:style>
  <w:style w:type="paragraph" w:styleId="a7">
    <w:name w:val="No Spacing"/>
    <w:link w:val="a8"/>
    <w:uiPriority w:val="1"/>
    <w:qFormat/>
    <w:rsid w:val="00414A3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Без интервала Знак"/>
    <w:basedOn w:val="a0"/>
    <w:link w:val="a7"/>
    <w:uiPriority w:val="1"/>
    <w:rsid w:val="00414A3F"/>
    <w:rPr>
      <w:rFonts w:ascii="Calibri" w:eastAsia="Calibri" w:hAnsi="Calibri" w:cs="Times New Roman"/>
    </w:rPr>
  </w:style>
  <w:style w:type="character" w:customStyle="1" w:styleId="a6">
    <w:name w:val="Абзац списка Знак"/>
    <w:aliases w:val="Список уровня 2 Знак,название табл/рис Знак,заголовок 1.1 Знак,AC List 01 Знак,Абзац списку 1 Знак,тв-Абзац списка Знак,List Paragraph (numbered (a)) Знак,List_Paragraph Знак,Multilevel para_II Знак,List Paragraph1 Знак,Bullets Знак"/>
    <w:link w:val="a5"/>
    <w:locked/>
    <w:rsid w:val="00414A3F"/>
  </w:style>
  <w:style w:type="paragraph" w:styleId="a9">
    <w:name w:val="Balloon Text"/>
    <w:basedOn w:val="a"/>
    <w:link w:val="aa"/>
    <w:uiPriority w:val="99"/>
    <w:semiHidden/>
    <w:unhideWhenUsed/>
    <w:rsid w:val="00D33C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33C43"/>
    <w:rPr>
      <w:rFonts w:ascii="Segoe UI" w:hAnsi="Segoe UI" w:cs="Segoe UI"/>
      <w:sz w:val="18"/>
      <w:szCs w:val="18"/>
      <w:lang w:val="uk-UA"/>
    </w:rPr>
  </w:style>
  <w:style w:type="table" w:customStyle="1" w:styleId="10">
    <w:name w:val="Сетка таблицы1"/>
    <w:basedOn w:val="a1"/>
    <w:next w:val="a4"/>
    <w:uiPriority w:val="39"/>
    <w:rsid w:val="00242203"/>
    <w:pPr>
      <w:spacing w:after="0" w:line="240" w:lineRule="auto"/>
    </w:pPr>
    <w:rPr>
      <w:rFonts w:ascii="Calibri" w:eastAsia="Calibri" w:hAnsi="Calibri" w:cs="Calibri"/>
      <w:lang w:val="uk-UA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39"/>
    <w:rsid w:val="007E607A"/>
    <w:pPr>
      <w:spacing w:after="0" w:line="240" w:lineRule="auto"/>
    </w:pPr>
    <w:rPr>
      <w:rFonts w:ascii="Calibri" w:eastAsia="Calibri" w:hAnsi="Calibri" w:cs="Calibri"/>
      <w:lang w:val="uk-UA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4"/>
    <w:uiPriority w:val="39"/>
    <w:rsid w:val="00700AF5"/>
    <w:pPr>
      <w:spacing w:after="0" w:line="240" w:lineRule="auto"/>
    </w:pPr>
    <w:rPr>
      <w:rFonts w:ascii="Calibri" w:eastAsia="Calibri" w:hAnsi="Calibri" w:cs="Calibri"/>
      <w:lang w:val="uk-UA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3"/>
    <w:basedOn w:val="a1"/>
    <w:rsid w:val="00700AF5"/>
    <w:rPr>
      <w:rFonts w:ascii="Calibri" w:eastAsia="Calibri" w:hAnsi="Calibri" w:cs="Calibri"/>
      <w:lang w:val="uk-UA" w:eastAsia="ru-RU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Сетка таблицы4"/>
    <w:basedOn w:val="a1"/>
    <w:next w:val="a4"/>
    <w:uiPriority w:val="39"/>
    <w:rsid w:val="00B54F54"/>
    <w:pPr>
      <w:spacing w:after="0" w:line="240" w:lineRule="auto"/>
    </w:pPr>
    <w:rPr>
      <w:rFonts w:ascii="Calibri" w:eastAsia="Calibri" w:hAnsi="Calibri" w:cs="Calibri"/>
      <w:lang w:val="uk-UA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4"/>
    <w:uiPriority w:val="39"/>
    <w:rsid w:val="00D32289"/>
    <w:pPr>
      <w:spacing w:after="0" w:line="240" w:lineRule="auto"/>
    </w:pPr>
    <w:rPr>
      <w:rFonts w:ascii="Calibri" w:eastAsia="Calibri" w:hAnsi="Calibri" w:cs="Calibri"/>
      <w:lang w:val="uk-UA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31"/>
    <w:basedOn w:val="a1"/>
    <w:rsid w:val="00D32289"/>
    <w:rPr>
      <w:rFonts w:ascii="Calibri" w:eastAsia="Calibri" w:hAnsi="Calibri" w:cs="Calibri"/>
      <w:lang w:val="uk-UA" w:eastAsia="ru-RU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">
    <w:name w:val="Сетка таблицы11"/>
    <w:basedOn w:val="a1"/>
    <w:next w:val="a4"/>
    <w:uiPriority w:val="39"/>
    <w:rsid w:val="002B1E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6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4</Pages>
  <Words>1348</Words>
  <Characters>7688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userua12</dc:creator>
  <cp:keywords/>
  <dc:description/>
  <cp:lastModifiedBy>RePack by Diakov</cp:lastModifiedBy>
  <cp:revision>40</cp:revision>
  <cp:lastPrinted>2022-01-28T12:45:00Z</cp:lastPrinted>
  <dcterms:created xsi:type="dcterms:W3CDTF">2021-03-31T12:56:00Z</dcterms:created>
  <dcterms:modified xsi:type="dcterms:W3CDTF">2023-10-26T12:20:00Z</dcterms:modified>
</cp:coreProperties>
</file>