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0DAE" w14:textId="6EB3D734" w:rsidR="00171A09" w:rsidRPr="00AA1D13" w:rsidRDefault="00C94433" w:rsidP="00171A09">
      <w:pPr>
        <w:spacing w:after="0" w:line="240" w:lineRule="auto"/>
        <w:jc w:val="center"/>
        <w:rPr>
          <w:rStyle w:val="rvts0"/>
          <w:rFonts w:ascii="Times New Roman" w:hAnsi="Times New Roman"/>
          <w:b/>
          <w:i/>
          <w:sz w:val="20"/>
          <w:szCs w:val="20"/>
        </w:rPr>
      </w:pPr>
      <w:r>
        <w:rPr>
          <w:rFonts w:ascii="Times New Roman" w:eastAsia="Times New Roman" w:hAnsi="Times New Roman"/>
          <w:bCs/>
          <w:i/>
          <w:sz w:val="20"/>
          <w:szCs w:val="20"/>
          <w:lang w:eastAsia="uk-UA"/>
        </w:rPr>
        <w:t xml:space="preserve">КОМУНАЛЬНЕ ПІДПРИЄМСТВО «ТЕРНІВСЬКЕ </w:t>
      </w:r>
      <w:r w:rsidRPr="00AA1D13">
        <w:rPr>
          <w:rFonts w:ascii="Times New Roman" w:eastAsia="Times New Roman" w:hAnsi="Times New Roman"/>
          <w:bCs/>
          <w:i/>
          <w:sz w:val="20"/>
          <w:szCs w:val="20"/>
          <w:lang w:eastAsia="uk-UA"/>
        </w:rPr>
        <w:t>ЖИТЛОВО-КОМУНАЛЬНЕ ПІДПРИЄМСТВО»</w:t>
      </w:r>
    </w:p>
    <w:p w14:paraId="58D6B842" w14:textId="77777777" w:rsidR="00171A09" w:rsidRPr="00AA1D13" w:rsidRDefault="00171A09" w:rsidP="00171A09">
      <w:pPr>
        <w:spacing w:before="100" w:beforeAutospacing="1" w:after="0" w:line="240" w:lineRule="auto"/>
        <w:jc w:val="center"/>
        <w:rPr>
          <w:rFonts w:ascii="Times New Roman" w:hAnsi="Times New Roman"/>
          <w:b/>
          <w:bCs/>
          <w:sz w:val="20"/>
          <w:szCs w:val="20"/>
        </w:rPr>
      </w:pPr>
      <w:r w:rsidRPr="00AA1D13">
        <w:rPr>
          <w:rFonts w:ascii="Times New Roman" w:hAnsi="Times New Roman"/>
          <w:b/>
          <w:bCs/>
          <w:sz w:val="20"/>
          <w:szCs w:val="20"/>
        </w:rPr>
        <w:t xml:space="preserve">ОБҐРУНТУВАННЯ </w:t>
      </w:r>
    </w:p>
    <w:p w14:paraId="406792F8" w14:textId="7BECDA9F" w:rsidR="00171A09" w:rsidRPr="00AA1D13" w:rsidRDefault="00171A09" w:rsidP="00171A09">
      <w:pPr>
        <w:spacing w:after="100" w:afterAutospacing="1" w:line="240" w:lineRule="auto"/>
        <w:jc w:val="center"/>
        <w:rPr>
          <w:rFonts w:ascii="Times New Roman" w:hAnsi="Times New Roman"/>
          <w:b/>
          <w:sz w:val="20"/>
          <w:szCs w:val="20"/>
          <w:u w:val="single"/>
        </w:rPr>
      </w:pPr>
      <w:r w:rsidRPr="00AA1D13">
        <w:rPr>
          <w:rFonts w:ascii="Times New Roman" w:hAnsi="Times New Roman"/>
          <w:bCs/>
          <w:sz w:val="20"/>
          <w:szCs w:val="20"/>
        </w:rPr>
        <w:t xml:space="preserve">технічних та якісних характеристик </w:t>
      </w:r>
      <w:r w:rsidRPr="00AA1D13">
        <w:rPr>
          <w:rFonts w:ascii="Times New Roman" w:hAnsi="Times New Roman"/>
          <w:b/>
          <w:bCs/>
          <w:sz w:val="20"/>
          <w:szCs w:val="20"/>
        </w:rPr>
        <w:t>закупівлі електричної енергії</w:t>
      </w:r>
      <w:r w:rsidR="00051452" w:rsidRPr="00AA1D13">
        <w:rPr>
          <w:rFonts w:ascii="Times New Roman" w:hAnsi="Times New Roman"/>
          <w:b/>
          <w:bCs/>
          <w:sz w:val="20"/>
          <w:szCs w:val="20"/>
        </w:rPr>
        <w:t>:</w:t>
      </w:r>
      <w:r w:rsidR="00C94433" w:rsidRPr="00AA1D13">
        <w:rPr>
          <w:rFonts w:ascii="Times New Roman" w:hAnsi="Times New Roman"/>
          <w:b/>
          <w:bCs/>
          <w:sz w:val="20"/>
          <w:szCs w:val="20"/>
        </w:rPr>
        <w:t xml:space="preserve"> </w:t>
      </w:r>
      <w:r w:rsidR="00051452" w:rsidRPr="00AA1D13">
        <w:rPr>
          <w:rFonts w:ascii="Times New Roman" w:hAnsi="Times New Roman"/>
          <w:b/>
          <w:bCs/>
          <w:sz w:val="20"/>
          <w:szCs w:val="20"/>
        </w:rPr>
        <w:t>постачання електричної енергії постачальником універсальної послуги</w:t>
      </w:r>
      <w:r w:rsidRPr="00AA1D13">
        <w:rPr>
          <w:rFonts w:ascii="Times New Roman" w:hAnsi="Times New Roman"/>
          <w:b/>
          <w:bCs/>
          <w:sz w:val="20"/>
          <w:szCs w:val="20"/>
        </w:rPr>
        <w:t>,</w:t>
      </w:r>
      <w:r w:rsidRPr="00AA1D13">
        <w:rPr>
          <w:rFonts w:ascii="Times New Roman" w:hAnsi="Times New Roman"/>
          <w:b/>
          <w:sz w:val="20"/>
          <w:szCs w:val="20"/>
        </w:rPr>
        <w:t xml:space="preserve"> </w:t>
      </w:r>
      <w:r w:rsidRPr="00AA1D13">
        <w:rPr>
          <w:rFonts w:ascii="Times New Roman" w:hAnsi="Times New Roman"/>
          <w:bCs/>
          <w:sz w:val="20"/>
          <w:szCs w:val="20"/>
        </w:rPr>
        <w:t>розміру бюджетного призначення, очікуваної вартості предмета закупівлі</w:t>
      </w:r>
    </w:p>
    <w:p w14:paraId="607E0983" w14:textId="77777777" w:rsidR="00171A09" w:rsidRPr="00AA1D13" w:rsidRDefault="00171A09" w:rsidP="00171A09">
      <w:pPr>
        <w:spacing w:before="100" w:beforeAutospacing="1" w:after="100" w:afterAutospacing="1" w:line="240" w:lineRule="auto"/>
        <w:jc w:val="both"/>
        <w:rPr>
          <w:rStyle w:val="a4"/>
          <w:rFonts w:ascii="Times New Roman" w:hAnsi="Times New Roman"/>
          <w:bCs/>
          <w:sz w:val="20"/>
          <w:szCs w:val="20"/>
        </w:rPr>
      </w:pPr>
      <w:r w:rsidRPr="00AA1D13">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5E3FC320" w14:textId="70B65287" w:rsidR="00171A09" w:rsidRPr="00AA1D13" w:rsidRDefault="00171A09" w:rsidP="00171A09">
      <w:pPr>
        <w:spacing w:before="100" w:beforeAutospacing="1" w:after="100" w:afterAutospacing="1" w:line="240" w:lineRule="auto"/>
        <w:jc w:val="both"/>
        <w:rPr>
          <w:rFonts w:ascii="Times New Roman" w:eastAsia="Times New Roman" w:hAnsi="Times New Roman"/>
          <w:i/>
          <w:color w:val="000000"/>
          <w:sz w:val="20"/>
          <w:szCs w:val="20"/>
          <w:lang w:eastAsia="uk-UA"/>
        </w:rPr>
      </w:pPr>
      <w:r w:rsidRPr="00AA1D13">
        <w:rPr>
          <w:rStyle w:val="a4"/>
          <w:rFonts w:ascii="Times New Roman" w:hAnsi="Times New Roman"/>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C94433" w:rsidRPr="00AA1D13">
        <w:rPr>
          <w:rStyle w:val="a4"/>
          <w:rFonts w:ascii="Times New Roman" w:hAnsi="Times New Roman"/>
          <w:i w:val="0"/>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4F2D88FA" w14:textId="1C116BE4" w:rsidR="00171A09" w:rsidRPr="00AA1D13" w:rsidRDefault="00171A09" w:rsidP="00171A09">
      <w:pPr>
        <w:spacing w:before="100" w:beforeAutospacing="1" w:after="100" w:afterAutospacing="1" w:line="240" w:lineRule="auto"/>
        <w:jc w:val="both"/>
        <w:rPr>
          <w:rFonts w:ascii="Times New Roman" w:hAnsi="Times New Roman"/>
          <w:sz w:val="20"/>
          <w:szCs w:val="20"/>
        </w:rPr>
      </w:pPr>
      <w:r w:rsidRPr="00AA1D13">
        <w:rPr>
          <w:rFonts w:ascii="Times New Roman" w:eastAsia="Times New Roman" w:hAnsi="Times New Roman"/>
          <w:b/>
          <w:bCs/>
          <w:iCs/>
          <w:color w:val="000000"/>
          <w:sz w:val="20"/>
          <w:szCs w:val="20"/>
        </w:rPr>
        <w:t xml:space="preserve">Назва предмета закупівлі </w:t>
      </w:r>
      <w:r w:rsidRPr="00AA1D13">
        <w:rPr>
          <w:rFonts w:ascii="Times New Roman" w:eastAsia="Times New Roman" w:hAnsi="Times New Roman"/>
          <w:b/>
          <w:color w:val="000000"/>
          <w:sz w:val="20"/>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AA1D13">
        <w:rPr>
          <w:rFonts w:ascii="Times New Roman" w:hAnsi="Times New Roman"/>
          <w:sz w:val="20"/>
          <w:szCs w:val="20"/>
        </w:rPr>
        <w:t xml:space="preserve"> Електрична енергія</w:t>
      </w:r>
      <w:r w:rsidR="00051452" w:rsidRPr="00AA1D13">
        <w:rPr>
          <w:rFonts w:ascii="Times New Roman" w:hAnsi="Times New Roman"/>
          <w:sz w:val="20"/>
          <w:szCs w:val="20"/>
        </w:rPr>
        <w:t>: постачання електричної енергії постачальником універсальної послуги</w:t>
      </w:r>
      <w:r w:rsidR="00B51C81" w:rsidRPr="00AA1D13">
        <w:rPr>
          <w:rFonts w:ascii="Times New Roman" w:hAnsi="Times New Roman"/>
          <w:sz w:val="20"/>
          <w:szCs w:val="20"/>
        </w:rPr>
        <w:t xml:space="preserve"> </w:t>
      </w:r>
      <w:r w:rsidRPr="00AA1D13">
        <w:rPr>
          <w:rFonts w:ascii="Times New Roman" w:hAnsi="Times New Roman"/>
          <w:sz w:val="20"/>
          <w:szCs w:val="20"/>
        </w:rPr>
        <w:t xml:space="preserve">(ДК 021:2015 – 09310000-5 «Електрична енергія»). </w:t>
      </w:r>
    </w:p>
    <w:p w14:paraId="20ECBD4F" w14:textId="0865FB30" w:rsidR="00171A09" w:rsidRPr="00AA1D13" w:rsidRDefault="00171A09" w:rsidP="00171A09">
      <w:pPr>
        <w:spacing w:before="100" w:beforeAutospacing="1" w:after="100" w:afterAutospacing="1" w:line="240" w:lineRule="auto"/>
        <w:jc w:val="both"/>
        <w:rPr>
          <w:rFonts w:ascii="Times New Roman" w:hAnsi="Times New Roman"/>
          <w:sz w:val="20"/>
          <w:szCs w:val="20"/>
        </w:rPr>
      </w:pPr>
      <w:r w:rsidRPr="00AA1D13">
        <w:rPr>
          <w:rFonts w:ascii="Times New Roman" w:hAnsi="Times New Roman"/>
          <w:b/>
          <w:sz w:val="20"/>
          <w:szCs w:val="20"/>
        </w:rPr>
        <w:t>Вид та ідентифікатор процедури закупівлі</w:t>
      </w:r>
      <w:r w:rsidRPr="00AA1D13">
        <w:rPr>
          <w:rFonts w:ascii="Times New Roman" w:hAnsi="Times New Roman"/>
          <w:b/>
          <w:bCs/>
          <w:sz w:val="20"/>
          <w:szCs w:val="20"/>
        </w:rPr>
        <w:t>:</w:t>
      </w:r>
      <w:r w:rsidRPr="00AA1D13">
        <w:rPr>
          <w:rFonts w:ascii="Times New Roman" w:hAnsi="Times New Roman"/>
          <w:sz w:val="20"/>
          <w:szCs w:val="20"/>
        </w:rPr>
        <w:t xml:space="preserve"> </w:t>
      </w:r>
      <w:r w:rsidR="00493419" w:rsidRPr="00AA1D13">
        <w:rPr>
          <w:rFonts w:ascii="Times New Roman" w:hAnsi="Times New Roman"/>
          <w:sz w:val="20"/>
          <w:szCs w:val="20"/>
        </w:rPr>
        <w:t>переговорна процедура</w:t>
      </w:r>
      <w:r w:rsidR="00B51C81" w:rsidRPr="00AA1D13">
        <w:rPr>
          <w:rFonts w:ascii="Times New Roman" w:hAnsi="Times New Roman"/>
          <w:sz w:val="20"/>
          <w:szCs w:val="20"/>
        </w:rPr>
        <w:t xml:space="preserve"> </w:t>
      </w:r>
      <w:r w:rsidR="005B4535">
        <w:rPr>
          <w:rFonts w:ascii="Times New Roman" w:hAnsi="Times New Roman"/>
          <w:sz w:val="20"/>
          <w:szCs w:val="20"/>
        </w:rPr>
        <w:t xml:space="preserve">(скорочена) </w:t>
      </w:r>
      <w:bookmarkStart w:id="0" w:name="_GoBack"/>
      <w:r w:rsidR="005B4535" w:rsidRPr="005B4535">
        <w:rPr>
          <w:rFonts w:ascii="Times New Roman" w:hAnsi="Times New Roman"/>
          <w:b/>
          <w:bCs/>
          <w:sz w:val="20"/>
          <w:szCs w:val="20"/>
        </w:rPr>
        <w:t>UA-2021-11-11-011126-a</w:t>
      </w:r>
      <w:bookmarkEnd w:id="0"/>
      <w:r w:rsidRPr="005B4535">
        <w:rPr>
          <w:rFonts w:ascii="Times New Roman" w:hAnsi="Times New Roman"/>
          <w:b/>
          <w:bCs/>
          <w:sz w:val="20"/>
          <w:szCs w:val="20"/>
        </w:rPr>
        <w:t>.</w:t>
      </w:r>
    </w:p>
    <w:p w14:paraId="2A8108EF" w14:textId="3F00AA90" w:rsidR="00493419" w:rsidRPr="00AA1D13" w:rsidRDefault="00171A09" w:rsidP="005532B0">
      <w:pPr>
        <w:spacing w:after="0" w:line="240" w:lineRule="auto"/>
        <w:jc w:val="both"/>
        <w:rPr>
          <w:rFonts w:ascii="Times New Roman" w:hAnsi="Times New Roman"/>
          <w:sz w:val="20"/>
          <w:szCs w:val="20"/>
        </w:rPr>
      </w:pPr>
      <w:r w:rsidRPr="00AA1D13">
        <w:rPr>
          <w:rFonts w:ascii="Times New Roman" w:hAnsi="Times New Roman"/>
          <w:b/>
          <w:sz w:val="20"/>
          <w:szCs w:val="20"/>
        </w:rPr>
        <w:t>Очікувана вартість та обґрунтування очікуваної вартості предмета закупівлі</w:t>
      </w:r>
      <w:r w:rsidRPr="00AA1D13">
        <w:rPr>
          <w:rFonts w:ascii="Times New Roman" w:hAnsi="Times New Roman"/>
          <w:b/>
          <w:bCs/>
          <w:sz w:val="20"/>
          <w:szCs w:val="20"/>
        </w:rPr>
        <w:t>:</w:t>
      </w:r>
      <w:r w:rsidRPr="00AA1D13">
        <w:rPr>
          <w:rFonts w:ascii="Times New Roman" w:hAnsi="Times New Roman"/>
          <w:sz w:val="20"/>
          <w:szCs w:val="20"/>
        </w:rPr>
        <w:t xml:space="preserve"> </w:t>
      </w:r>
      <w:r w:rsidR="002A3C1B" w:rsidRPr="00AA1D13">
        <w:rPr>
          <w:rFonts w:ascii="Times New Roman" w:hAnsi="Times New Roman"/>
          <w:sz w:val="20"/>
          <w:szCs w:val="20"/>
        </w:rPr>
        <w:t>2</w:t>
      </w:r>
      <w:r w:rsidR="00493419" w:rsidRPr="00AA1D13">
        <w:rPr>
          <w:rFonts w:ascii="Times New Roman" w:hAnsi="Times New Roman"/>
          <w:sz w:val="20"/>
          <w:szCs w:val="20"/>
        </w:rPr>
        <w:t>09 800,60</w:t>
      </w:r>
      <w:r w:rsidRPr="00AA1D13">
        <w:rPr>
          <w:rFonts w:ascii="Times New Roman" w:hAnsi="Times New Roman"/>
          <w:sz w:val="20"/>
          <w:szCs w:val="20"/>
        </w:rPr>
        <w:t xml:space="preserve"> грн. Замовником здійснено розрахунок очікуваної вартості товар</w:t>
      </w:r>
      <w:r w:rsidR="002A3C1B" w:rsidRPr="00AA1D13">
        <w:rPr>
          <w:rFonts w:ascii="Times New Roman" w:hAnsi="Times New Roman"/>
          <w:sz w:val="20"/>
          <w:szCs w:val="20"/>
        </w:rPr>
        <w:t>у</w:t>
      </w:r>
      <w:r w:rsidRPr="00AA1D13">
        <w:rPr>
          <w:rFonts w:ascii="Times New Roman" w:hAnsi="Times New Roman"/>
          <w:sz w:val="20"/>
          <w:szCs w:val="20"/>
        </w:rPr>
        <w:t xml:space="preserve"> </w:t>
      </w:r>
      <w:r w:rsidR="00493419" w:rsidRPr="00AA1D13">
        <w:rPr>
          <w:rFonts w:ascii="Times New Roman" w:hAnsi="Times New Roman"/>
          <w:sz w:val="20"/>
          <w:szCs w:val="20"/>
        </w:rPr>
        <w:t>відповідно з п. 3 ч. 2 ст. 40 Закону, а саме: переговорна процедура закупівлі застосовується замовником як виняток у разі, якщо у замовника виникла нагальна потреба здійснити закупівлю у разі 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w:t>
      </w:r>
      <w:r w:rsidR="00C653CE" w:rsidRPr="00AA1D13">
        <w:rPr>
          <w:rFonts w:ascii="Times New Roman" w:hAnsi="Times New Roman"/>
          <w:sz w:val="20"/>
          <w:szCs w:val="20"/>
        </w:rPr>
        <w:t xml:space="preserve"> Сума договору від 30.12.2020р № 298п-20 становить 1 046 003,00 грн.</w:t>
      </w:r>
    </w:p>
    <w:p w14:paraId="56D74B79" w14:textId="37DA14D5" w:rsidR="00171A09" w:rsidRPr="00AA1D13" w:rsidRDefault="00171A09" w:rsidP="00171A09">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AA1D13">
        <w:rPr>
          <w:rFonts w:ascii="Times New Roman" w:eastAsia="Times New Roman" w:hAnsi="Times New Roman"/>
          <w:b/>
          <w:bCs/>
          <w:sz w:val="20"/>
          <w:szCs w:val="20"/>
          <w:lang w:eastAsia="uk-UA"/>
        </w:rPr>
        <w:t>Розмір бюджетного призначення:</w:t>
      </w:r>
      <w:r w:rsidRPr="00AA1D13">
        <w:rPr>
          <w:rFonts w:ascii="Times New Roman" w:eastAsia="Times New Roman" w:hAnsi="Times New Roman"/>
          <w:bCs/>
          <w:sz w:val="20"/>
          <w:szCs w:val="20"/>
          <w:lang w:eastAsia="uk-UA"/>
        </w:rPr>
        <w:t xml:space="preserve"> </w:t>
      </w:r>
      <w:r w:rsidR="00F23D01" w:rsidRPr="00AA1D13">
        <w:rPr>
          <w:rFonts w:ascii="Times New Roman" w:eastAsia="Times New Roman" w:hAnsi="Times New Roman"/>
          <w:bCs/>
          <w:sz w:val="20"/>
          <w:szCs w:val="20"/>
          <w:lang w:eastAsia="uk-UA"/>
        </w:rPr>
        <w:t>2</w:t>
      </w:r>
      <w:r w:rsidR="00407B19" w:rsidRPr="00AA1D13">
        <w:rPr>
          <w:rFonts w:ascii="Times New Roman" w:eastAsia="Times New Roman" w:hAnsi="Times New Roman"/>
          <w:bCs/>
          <w:sz w:val="20"/>
          <w:szCs w:val="20"/>
          <w:lang w:eastAsia="uk-UA"/>
        </w:rPr>
        <w:t>09</w:t>
      </w:r>
      <w:r w:rsidR="00051452" w:rsidRPr="00AA1D13">
        <w:rPr>
          <w:rFonts w:ascii="Times New Roman" w:eastAsia="Times New Roman" w:hAnsi="Times New Roman"/>
          <w:bCs/>
          <w:sz w:val="20"/>
          <w:szCs w:val="20"/>
          <w:lang w:eastAsia="uk-UA"/>
        </w:rPr>
        <w:t xml:space="preserve"> </w:t>
      </w:r>
      <w:r w:rsidR="00407B19" w:rsidRPr="00AA1D13">
        <w:rPr>
          <w:rFonts w:ascii="Times New Roman" w:eastAsia="Times New Roman" w:hAnsi="Times New Roman"/>
          <w:bCs/>
          <w:sz w:val="20"/>
          <w:szCs w:val="20"/>
          <w:lang w:eastAsia="uk-UA"/>
        </w:rPr>
        <w:t>800</w:t>
      </w:r>
      <w:r w:rsidR="00F23D01" w:rsidRPr="00AA1D13">
        <w:rPr>
          <w:rFonts w:ascii="Times New Roman" w:eastAsia="Times New Roman" w:hAnsi="Times New Roman"/>
          <w:bCs/>
          <w:sz w:val="20"/>
          <w:szCs w:val="20"/>
          <w:lang w:eastAsia="uk-UA"/>
        </w:rPr>
        <w:t>,</w:t>
      </w:r>
      <w:r w:rsidR="00407B19" w:rsidRPr="00AA1D13">
        <w:rPr>
          <w:rFonts w:ascii="Times New Roman" w:eastAsia="Times New Roman" w:hAnsi="Times New Roman"/>
          <w:bCs/>
          <w:sz w:val="20"/>
          <w:szCs w:val="20"/>
          <w:lang w:eastAsia="uk-UA"/>
        </w:rPr>
        <w:t>6</w:t>
      </w:r>
      <w:r w:rsidR="00051452" w:rsidRPr="00AA1D13">
        <w:rPr>
          <w:rFonts w:ascii="Times New Roman" w:eastAsia="Times New Roman" w:hAnsi="Times New Roman"/>
          <w:bCs/>
          <w:sz w:val="20"/>
          <w:szCs w:val="20"/>
          <w:lang w:eastAsia="uk-UA"/>
        </w:rPr>
        <w:t>0</w:t>
      </w:r>
      <w:r w:rsidR="00F23D01" w:rsidRPr="00AA1D13">
        <w:rPr>
          <w:rFonts w:ascii="Times New Roman" w:eastAsia="Times New Roman" w:hAnsi="Times New Roman"/>
          <w:bCs/>
          <w:sz w:val="20"/>
          <w:szCs w:val="20"/>
          <w:lang w:eastAsia="uk-UA"/>
        </w:rPr>
        <w:t xml:space="preserve"> грн. </w:t>
      </w:r>
      <w:r w:rsidRPr="00AA1D13">
        <w:rPr>
          <w:rFonts w:ascii="Times New Roman" w:eastAsia="Times New Roman" w:hAnsi="Times New Roman"/>
          <w:bCs/>
          <w:sz w:val="20"/>
          <w:szCs w:val="20"/>
          <w:lang w:eastAsia="uk-UA"/>
        </w:rPr>
        <w:t>згідно з</w:t>
      </w:r>
      <w:r w:rsidR="00C653CE" w:rsidRPr="00AA1D13">
        <w:rPr>
          <w:rFonts w:ascii="Times New Roman" w:eastAsia="Times New Roman" w:hAnsi="Times New Roman"/>
          <w:bCs/>
          <w:sz w:val="20"/>
          <w:szCs w:val="20"/>
          <w:lang w:eastAsia="uk-UA"/>
        </w:rPr>
        <w:t xml:space="preserve"> </w:t>
      </w:r>
      <w:r w:rsidR="005B4535">
        <w:rPr>
          <w:rFonts w:ascii="Times New Roman" w:eastAsia="Times New Roman" w:hAnsi="Times New Roman"/>
          <w:bCs/>
          <w:sz w:val="20"/>
          <w:szCs w:val="20"/>
          <w:lang w:eastAsia="uk-UA"/>
        </w:rPr>
        <w:t>розпорядженням міського голови Тернівської міської ради від 08.11.2021р. № 152</w:t>
      </w:r>
    </w:p>
    <w:p w14:paraId="1C77388D" w14:textId="36804AEB" w:rsidR="00171A09" w:rsidRPr="00AA1D13" w:rsidRDefault="00171A09" w:rsidP="00171A09">
      <w:pPr>
        <w:spacing w:after="120" w:line="240" w:lineRule="auto"/>
        <w:jc w:val="both"/>
        <w:rPr>
          <w:rFonts w:ascii="Times New Roman" w:hAnsi="Times New Roman"/>
          <w:sz w:val="20"/>
          <w:szCs w:val="20"/>
        </w:rPr>
      </w:pPr>
      <w:r w:rsidRPr="00AA1D13">
        <w:rPr>
          <w:rFonts w:ascii="Times New Roman" w:hAnsi="Times New Roman"/>
          <w:b/>
          <w:sz w:val="20"/>
          <w:szCs w:val="20"/>
        </w:rPr>
        <w:t>Нормативно-правове регулювання</w:t>
      </w:r>
      <w:r w:rsidRPr="00AA1D13">
        <w:rPr>
          <w:rFonts w:ascii="Times New Roman" w:hAnsi="Times New Roman"/>
          <w:b/>
          <w:bCs/>
          <w:sz w:val="20"/>
          <w:szCs w:val="20"/>
        </w:rPr>
        <w:t>.</w:t>
      </w:r>
      <w:r w:rsidRPr="00AA1D13">
        <w:rPr>
          <w:rFonts w:ascii="Times New Roman" w:hAnsi="Times New Roman"/>
          <w:sz w:val="20"/>
          <w:szCs w:val="20"/>
        </w:rPr>
        <w:t xml:space="preserve"> </w:t>
      </w:r>
      <w:bookmarkStart w:id="1" w:name="_Hlk87445442"/>
      <w:r w:rsidRPr="00AA1D13">
        <w:rPr>
          <w:rFonts w:ascii="Times New Roman" w:hAnsi="Times New Roman"/>
          <w:sz w:val="20"/>
          <w:szCs w:val="20"/>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2C6EBF0" w14:textId="22D44E8D" w:rsidR="002C44C2" w:rsidRPr="00AA1D13" w:rsidRDefault="002C44C2" w:rsidP="00F23D01">
      <w:pPr>
        <w:spacing w:after="120" w:line="240" w:lineRule="auto"/>
        <w:ind w:firstLine="708"/>
        <w:jc w:val="both"/>
        <w:rPr>
          <w:rFonts w:ascii="Times New Roman" w:hAnsi="Times New Roman"/>
          <w:sz w:val="20"/>
          <w:szCs w:val="20"/>
        </w:rPr>
      </w:pPr>
      <w:r w:rsidRPr="00AA1D13">
        <w:rPr>
          <w:rFonts w:ascii="Times New Roman" w:hAnsi="Times New Roman"/>
          <w:sz w:val="20"/>
          <w:szCs w:val="20"/>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42 ч. 1 ст. 1 Закону України «Про ринок електричної енергії»,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45D64DC4" w14:textId="5C2FAE03" w:rsidR="002C44C2" w:rsidRPr="00AA1D13" w:rsidRDefault="002C44C2" w:rsidP="00F23D01">
      <w:pPr>
        <w:spacing w:after="120" w:line="240" w:lineRule="auto"/>
        <w:ind w:firstLine="708"/>
        <w:jc w:val="both"/>
        <w:rPr>
          <w:rFonts w:ascii="Times New Roman" w:hAnsi="Times New Roman"/>
          <w:sz w:val="20"/>
          <w:szCs w:val="20"/>
        </w:rPr>
      </w:pPr>
      <w:r w:rsidRPr="00AA1D13">
        <w:rPr>
          <w:rFonts w:ascii="Times New Roman" w:hAnsi="Times New Roman"/>
          <w:sz w:val="20"/>
          <w:szCs w:val="20"/>
        </w:rPr>
        <w:t>Комунальне підприємство «</w:t>
      </w:r>
      <w:r w:rsidR="00441F99" w:rsidRPr="00AA1D13">
        <w:rPr>
          <w:rFonts w:ascii="Times New Roman" w:hAnsi="Times New Roman"/>
          <w:sz w:val="20"/>
          <w:szCs w:val="20"/>
        </w:rPr>
        <w:t>Тернівське житлово-комунальне підприємство</w:t>
      </w:r>
      <w:r w:rsidRPr="00AA1D13">
        <w:rPr>
          <w:rFonts w:ascii="Times New Roman" w:hAnsi="Times New Roman"/>
          <w:sz w:val="20"/>
          <w:szCs w:val="20"/>
        </w:rPr>
        <w:t xml:space="preserve">», відповідно до Закону України «Про ринок електричної енергії» № 2019-VIII відноситься до малих непобутових споживачів та має право бути забезпеченим електричною енергією визначеної якості на умовах, визначених відповідно до ст. 63 Закону № 2019-VIII, а саме на умовах універсальної послуги. 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AA1D13">
        <w:rPr>
          <w:rFonts w:ascii="Times New Roman" w:hAnsi="Times New Roman"/>
          <w:sz w:val="20"/>
          <w:szCs w:val="20"/>
        </w:rPr>
        <w:t>закупівель</w:t>
      </w:r>
      <w:proofErr w:type="spellEnd"/>
      <w:r w:rsidRPr="00AA1D13">
        <w:rPr>
          <w:rFonts w:ascii="Times New Roman" w:hAnsi="Times New Roman"/>
          <w:sz w:val="20"/>
          <w:szCs w:val="20"/>
        </w:rPr>
        <w:t xml:space="preserve">,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 Відповідно до частини 3 статті 63 Закону № 2019-VIII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w:t>
      </w:r>
      <w:r w:rsidRPr="00AA1D13">
        <w:rPr>
          <w:rFonts w:ascii="Times New Roman" w:hAnsi="Times New Roman"/>
          <w:sz w:val="20"/>
          <w:szCs w:val="20"/>
        </w:rPr>
        <w:lastRenderedPageBreak/>
        <w:t>(тарифи)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537CC4BB" w14:textId="05E42287" w:rsidR="00C653CE" w:rsidRPr="00C653CE" w:rsidRDefault="00C653CE" w:rsidP="00C653CE">
      <w:pPr>
        <w:spacing w:after="0" w:line="240" w:lineRule="auto"/>
        <w:ind w:firstLine="708"/>
        <w:jc w:val="both"/>
        <w:rPr>
          <w:rFonts w:ascii="Times New Roman" w:hAnsi="Times New Roman"/>
          <w:sz w:val="20"/>
          <w:szCs w:val="20"/>
        </w:rPr>
      </w:pPr>
      <w:r w:rsidRPr="00AA1D13">
        <w:rPr>
          <w:rFonts w:ascii="Times New Roman" w:hAnsi="Times New Roman"/>
          <w:sz w:val="20"/>
          <w:szCs w:val="20"/>
        </w:rPr>
        <w:t>В результаті проведеної переговорної процедури (ідентифікатор за</w:t>
      </w:r>
      <w:r w:rsidRPr="00C653CE">
        <w:rPr>
          <w:rFonts w:ascii="Times New Roman" w:hAnsi="Times New Roman"/>
          <w:sz w:val="20"/>
          <w:szCs w:val="20"/>
        </w:rPr>
        <w:t xml:space="preserve">купівлі - UA-2020-12-24-010846-c) </w:t>
      </w:r>
      <w:bookmarkStart w:id="2" w:name="_Hlk87356334"/>
      <w:r w:rsidRPr="00C653CE">
        <w:rPr>
          <w:rFonts w:ascii="Times New Roman" w:hAnsi="Times New Roman"/>
          <w:sz w:val="20"/>
          <w:szCs w:val="20"/>
        </w:rPr>
        <w:t xml:space="preserve">код національного класифікатора України ДК 021:2015 «Єдиний закупівельний словник» – «09310000-5 - Електрична енергія: постачання електричної енергії постачальником універсальної послуги» (надалі – Постачальник) 30.12.2020р. було укладено договір з ТОВ «Дніпровські енергетичні послуги» </w:t>
      </w:r>
      <w:bookmarkEnd w:id="2"/>
      <w:r w:rsidRPr="00C653CE">
        <w:rPr>
          <w:rFonts w:ascii="Times New Roman" w:hAnsi="Times New Roman"/>
          <w:sz w:val="20"/>
          <w:szCs w:val="20"/>
        </w:rPr>
        <w:t>на постачання електричної енергії постачальником універсальної послуги у 2021 році № 298п-20. Загальна вартість договору складає 1 04</w:t>
      </w:r>
      <w:r w:rsidR="003737D6">
        <w:rPr>
          <w:rFonts w:ascii="Times New Roman" w:hAnsi="Times New Roman"/>
          <w:sz w:val="20"/>
          <w:szCs w:val="20"/>
        </w:rPr>
        <w:t>6</w:t>
      </w:r>
      <w:r w:rsidRPr="00C653CE">
        <w:rPr>
          <w:rFonts w:ascii="Times New Roman" w:hAnsi="Times New Roman"/>
          <w:sz w:val="20"/>
          <w:szCs w:val="20"/>
        </w:rPr>
        <w:t> 0</w:t>
      </w:r>
      <w:r w:rsidR="003737D6">
        <w:rPr>
          <w:rFonts w:ascii="Times New Roman" w:hAnsi="Times New Roman"/>
          <w:sz w:val="20"/>
          <w:szCs w:val="20"/>
        </w:rPr>
        <w:t>0</w:t>
      </w:r>
      <w:r w:rsidRPr="00C653CE">
        <w:rPr>
          <w:rFonts w:ascii="Times New Roman" w:hAnsi="Times New Roman"/>
          <w:sz w:val="20"/>
          <w:szCs w:val="20"/>
        </w:rPr>
        <w:t>3,00 грн.</w:t>
      </w:r>
    </w:p>
    <w:p w14:paraId="749411F9" w14:textId="77777777" w:rsidR="00C653CE" w:rsidRPr="00C653CE" w:rsidRDefault="00C653CE" w:rsidP="00C653CE">
      <w:pPr>
        <w:spacing w:after="0" w:line="240" w:lineRule="auto"/>
        <w:ind w:firstLine="708"/>
        <w:jc w:val="both"/>
        <w:rPr>
          <w:rFonts w:ascii="Times New Roman" w:hAnsi="Times New Roman"/>
          <w:sz w:val="20"/>
          <w:szCs w:val="20"/>
        </w:rPr>
      </w:pPr>
      <w:r w:rsidRPr="00C653CE">
        <w:rPr>
          <w:rFonts w:ascii="Times New Roman" w:hAnsi="Times New Roman"/>
          <w:sz w:val="20"/>
          <w:szCs w:val="20"/>
        </w:rPr>
        <w:t>Постачання електричної енергії електроустановкам здійснюється за регульованими цінами (тарифами) на електроенергію, зокрема, розрахованими відповідно до постанови Національної комісії, що здійснює державне регулювання у сферах енергетики та</w:t>
      </w:r>
      <w:r w:rsidRPr="00AD0EB1">
        <w:rPr>
          <w:rFonts w:ascii="Times New Roman" w:hAnsi="Times New Roman"/>
          <w:sz w:val="20"/>
          <w:szCs w:val="20"/>
        </w:rPr>
        <w:t xml:space="preserve"> комунальних послуг (далі – НКРЕКП), від 05.10.2018р. № 1177 </w:t>
      </w:r>
      <w:r w:rsidRPr="00C653CE">
        <w:rPr>
          <w:rFonts w:ascii="Times New Roman" w:hAnsi="Times New Roman"/>
          <w:sz w:val="20"/>
          <w:szCs w:val="20"/>
        </w:rPr>
        <w:t>«Про затвердження Порядку формування цін на універсальні послуги», що визначено умовами комерційної пропозиції до договору про постачання (закупівлю) електричної енергії.</w:t>
      </w:r>
    </w:p>
    <w:p w14:paraId="6F8267B4" w14:textId="77777777" w:rsidR="00C653CE" w:rsidRPr="00C653CE" w:rsidRDefault="00C653CE" w:rsidP="009A618A">
      <w:pPr>
        <w:spacing w:after="0" w:line="240" w:lineRule="auto"/>
        <w:ind w:firstLine="708"/>
        <w:jc w:val="both"/>
        <w:rPr>
          <w:rFonts w:ascii="Times New Roman" w:hAnsi="Times New Roman"/>
          <w:sz w:val="20"/>
          <w:szCs w:val="20"/>
        </w:rPr>
      </w:pPr>
      <w:r w:rsidRPr="00C653CE">
        <w:rPr>
          <w:rFonts w:ascii="Times New Roman" w:hAnsi="Times New Roman"/>
          <w:sz w:val="20"/>
          <w:szCs w:val="20"/>
        </w:rPr>
        <w:t xml:space="preserve">Так, ціна на </w:t>
      </w:r>
      <w:bookmarkStart w:id="3" w:name="_Hlk87357506"/>
      <w:r w:rsidRPr="00C653CE">
        <w:rPr>
          <w:rFonts w:ascii="Times New Roman" w:hAnsi="Times New Roman"/>
          <w:sz w:val="20"/>
          <w:szCs w:val="20"/>
        </w:rPr>
        <w:t xml:space="preserve">універсальні послуги </w:t>
      </w:r>
      <w:bookmarkEnd w:id="3"/>
      <w:r w:rsidRPr="00C653CE">
        <w:rPr>
          <w:rFonts w:ascii="Times New Roman" w:hAnsi="Times New Roman"/>
          <w:sz w:val="20"/>
          <w:szCs w:val="20"/>
        </w:rPr>
        <w:t>відповідно до Порядку формування цін на універсальні послуги, затвердженою постановою НКРЕКП від 05.10.2018р. № 1177, включає ціну купівлі електричної енергії на ринку електричної енергії, ціну (тариф) на послуги постачальника універсальних послуг, ціну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78D1541B" w14:textId="77777777" w:rsidR="00C653CE" w:rsidRPr="00C653CE" w:rsidRDefault="00C653CE" w:rsidP="00C653CE">
      <w:pPr>
        <w:spacing w:after="0" w:line="240" w:lineRule="auto"/>
        <w:ind w:firstLine="708"/>
        <w:jc w:val="both"/>
        <w:rPr>
          <w:rFonts w:ascii="Times New Roman" w:hAnsi="Times New Roman"/>
          <w:sz w:val="20"/>
          <w:szCs w:val="20"/>
        </w:rPr>
      </w:pPr>
      <w:r w:rsidRPr="00C653CE">
        <w:rPr>
          <w:rFonts w:ascii="Times New Roman" w:hAnsi="Times New Roman"/>
          <w:sz w:val="20"/>
          <w:szCs w:val="20"/>
        </w:rPr>
        <w:t xml:space="preserve">Правилами роздрібного ринку електричної енергії, затвердженими постановою НКРЕКП від 14 березня 2018 року № 312 визначено, що </w:t>
      </w:r>
      <w:proofErr w:type="spellStart"/>
      <w:r w:rsidRPr="00C653CE">
        <w:rPr>
          <w:rFonts w:ascii="Times New Roman" w:hAnsi="Times New Roman"/>
          <w:sz w:val="20"/>
          <w:szCs w:val="20"/>
        </w:rPr>
        <w:t>електропостачальники</w:t>
      </w:r>
      <w:proofErr w:type="spellEnd"/>
      <w:r w:rsidRPr="00C653CE">
        <w:rPr>
          <w:rFonts w:ascii="Times New Roman" w:hAnsi="Times New Roman"/>
          <w:sz w:val="20"/>
          <w:szCs w:val="20"/>
        </w:rPr>
        <w:t xml:space="preserve"> мають інформувати своїх споживачів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w:t>
      </w:r>
      <w:proofErr w:type="spellStart"/>
      <w:r w:rsidRPr="00C653CE">
        <w:rPr>
          <w:rFonts w:ascii="Times New Roman" w:hAnsi="Times New Roman"/>
          <w:sz w:val="20"/>
          <w:szCs w:val="20"/>
        </w:rPr>
        <w:t>Електропостачальники</w:t>
      </w:r>
      <w:proofErr w:type="spellEnd"/>
      <w:r w:rsidRPr="00C653CE">
        <w:rPr>
          <w:rFonts w:ascii="Times New Roman" w:hAnsi="Times New Roman"/>
          <w:sz w:val="20"/>
          <w:szCs w:val="20"/>
        </w:rPr>
        <w:t xml:space="preserve"> зобов’язані повідомляти споживачів в установленому порядку про будь-яке збільшення ціни і про право споживача припинити дію договору, якщо вони не приймають нові умови.</w:t>
      </w:r>
    </w:p>
    <w:p w14:paraId="1194896C" w14:textId="77777777" w:rsidR="00C653CE" w:rsidRPr="00C653CE" w:rsidRDefault="00C653CE" w:rsidP="009A618A">
      <w:pPr>
        <w:spacing w:after="0" w:line="240" w:lineRule="auto"/>
        <w:ind w:firstLine="708"/>
        <w:jc w:val="both"/>
        <w:rPr>
          <w:rFonts w:ascii="Times New Roman" w:hAnsi="Times New Roman"/>
          <w:sz w:val="20"/>
          <w:szCs w:val="20"/>
        </w:rPr>
      </w:pPr>
      <w:r w:rsidRPr="00C653CE">
        <w:rPr>
          <w:rFonts w:ascii="Times New Roman" w:hAnsi="Times New Roman"/>
          <w:sz w:val="20"/>
          <w:szCs w:val="20"/>
        </w:rPr>
        <w:t>Своїм листом від 09.11.2021р. № 66806/PVLP начальник Павлоградського ЦОК ТОВ «ДНІПРОВСЬКІ ЕНЕРГЕТИЧНІ ПОСЛУГИ» Ірина Терьохіна повідомляє про припинення договірних відносин з 01.12.2021р. у зв’язку з використанням раніше терміну, установленого Договором, електричної енергії, що перевищує суму Договору.</w:t>
      </w:r>
    </w:p>
    <w:p w14:paraId="0A68A039" w14:textId="77777777" w:rsidR="00C653CE" w:rsidRPr="00C653CE" w:rsidRDefault="00C653CE" w:rsidP="00C653CE">
      <w:pPr>
        <w:spacing w:after="0" w:line="240" w:lineRule="auto"/>
        <w:ind w:firstLine="708"/>
        <w:jc w:val="both"/>
        <w:rPr>
          <w:rFonts w:ascii="Times New Roman" w:hAnsi="Times New Roman"/>
          <w:sz w:val="20"/>
          <w:szCs w:val="20"/>
        </w:rPr>
      </w:pPr>
      <w:bookmarkStart w:id="4" w:name="_Hlk87363464"/>
      <w:r w:rsidRPr="00C653CE">
        <w:rPr>
          <w:rFonts w:ascii="Times New Roman" w:hAnsi="Times New Roman"/>
          <w:sz w:val="20"/>
          <w:szCs w:val="20"/>
        </w:rPr>
        <w:t xml:space="preserve">Відповідно до п. 3 ч. 2 </w:t>
      </w:r>
      <w:bookmarkStart w:id="5" w:name="_Hlk87363450"/>
      <w:r w:rsidRPr="00C653CE">
        <w:rPr>
          <w:rFonts w:ascii="Times New Roman" w:hAnsi="Times New Roman"/>
          <w:sz w:val="20"/>
          <w:szCs w:val="20"/>
        </w:rPr>
        <w:t xml:space="preserve">ст. 40 Закону </w:t>
      </w:r>
      <w:bookmarkEnd w:id="5"/>
      <w:r w:rsidRPr="00C653CE">
        <w:rPr>
          <w:rFonts w:ascii="Times New Roman" w:hAnsi="Times New Roman"/>
          <w:sz w:val="20"/>
          <w:szCs w:val="20"/>
        </w:rPr>
        <w:t>переговорна процедура закупівлі застосовується замовником як виняток у разі, якщо у замовника виникла нагальна потреба здійснити закупівлю у разі</w:t>
      </w:r>
      <w:bookmarkStart w:id="6" w:name="n1728"/>
      <w:bookmarkStart w:id="7" w:name="n1729"/>
      <w:bookmarkStart w:id="8" w:name="n1730"/>
      <w:bookmarkEnd w:id="6"/>
      <w:bookmarkEnd w:id="7"/>
      <w:bookmarkEnd w:id="8"/>
      <w:r w:rsidRPr="00C653CE">
        <w:rPr>
          <w:rFonts w:ascii="Times New Roman" w:hAnsi="Times New Roman"/>
          <w:sz w:val="20"/>
          <w:szCs w:val="20"/>
        </w:rPr>
        <w:t xml:space="preserve"> 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w:t>
      </w:r>
      <w:bookmarkEnd w:id="4"/>
      <w:r w:rsidRPr="00C653CE">
        <w:rPr>
          <w:rFonts w:ascii="Times New Roman" w:hAnsi="Times New Roman"/>
          <w:sz w:val="20"/>
          <w:szCs w:val="20"/>
        </w:rPr>
        <w:t>. Застосування переговорної процедури закупівлі в такому випадку здійснюється за рішенням замовника щодо кожного тендера. Також відповідно до ч. 7 ст. 40 Закону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w:t>
      </w:r>
      <w:hyperlink r:id="rId5" w:anchor="n1727" w:history="1">
        <w:r w:rsidRPr="00C653CE">
          <w:rPr>
            <w:rFonts w:ascii="Times New Roman" w:hAnsi="Times New Roman"/>
            <w:sz w:val="20"/>
            <w:szCs w:val="20"/>
          </w:rPr>
          <w:t>пунктом 3</w:t>
        </w:r>
      </w:hyperlink>
      <w:r w:rsidRPr="00C653CE">
        <w:rPr>
          <w:rFonts w:ascii="Times New Roman" w:hAnsi="Times New Roman"/>
          <w:sz w:val="20"/>
          <w:szCs w:val="20"/>
        </w:rPr>
        <w:t xml:space="preserve">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w:t>
      </w:r>
      <w:proofErr w:type="spellStart"/>
      <w:r w:rsidRPr="00C653CE">
        <w:rPr>
          <w:rFonts w:ascii="Times New Roman" w:hAnsi="Times New Roman"/>
          <w:sz w:val="20"/>
          <w:szCs w:val="20"/>
        </w:rPr>
        <w:t>закупівель</w:t>
      </w:r>
      <w:proofErr w:type="spellEnd"/>
      <w:r w:rsidRPr="00C653CE">
        <w:rPr>
          <w:rFonts w:ascii="Times New Roman" w:hAnsi="Times New Roman"/>
          <w:sz w:val="20"/>
          <w:szCs w:val="20"/>
        </w:rPr>
        <w:t xml:space="preserve"> повідомлення про намір укласти договір про закупівлю.</w:t>
      </w:r>
      <w:bookmarkEnd w:id="1"/>
    </w:p>
    <w:p w14:paraId="2C339F8E" w14:textId="77777777" w:rsidR="00C653CE" w:rsidRPr="00F23D01" w:rsidRDefault="00C653CE" w:rsidP="00F23D01">
      <w:pPr>
        <w:spacing w:after="120" w:line="240" w:lineRule="auto"/>
        <w:ind w:firstLine="708"/>
        <w:jc w:val="both"/>
        <w:rPr>
          <w:rFonts w:ascii="Times New Roman" w:hAnsi="Times New Roman"/>
          <w:sz w:val="20"/>
          <w:szCs w:val="20"/>
        </w:rPr>
      </w:pPr>
    </w:p>
    <w:p w14:paraId="24C139AA" w14:textId="77777777" w:rsidR="00171A09" w:rsidRPr="00051452" w:rsidRDefault="00171A09" w:rsidP="00171A09">
      <w:pPr>
        <w:spacing w:after="120" w:line="240" w:lineRule="auto"/>
        <w:jc w:val="both"/>
        <w:rPr>
          <w:rStyle w:val="rvts0"/>
          <w:rFonts w:ascii="Times New Roman" w:hAnsi="Times New Roman"/>
          <w:sz w:val="20"/>
          <w:szCs w:val="20"/>
        </w:rPr>
      </w:pPr>
      <w:r w:rsidRPr="00F358F7">
        <w:rPr>
          <w:rFonts w:ascii="Times New Roman" w:hAnsi="Times New Roman"/>
          <w:b/>
          <w:sz w:val="20"/>
          <w:szCs w:val="20"/>
        </w:rPr>
        <w:t>Загальні положення.</w:t>
      </w:r>
      <w:r w:rsidRPr="00F358F7">
        <w:rPr>
          <w:rFonts w:ascii="Times New Roman" w:hAnsi="Times New Roman"/>
          <w:sz w:val="20"/>
          <w:szCs w:val="20"/>
        </w:rPr>
        <w:t xml:space="preserve"> Згідно </w:t>
      </w:r>
      <w:r>
        <w:rPr>
          <w:rFonts w:ascii="Times New Roman" w:hAnsi="Times New Roman"/>
          <w:sz w:val="20"/>
          <w:szCs w:val="20"/>
        </w:rPr>
        <w:t xml:space="preserve">з </w:t>
      </w:r>
      <w:r w:rsidRPr="00F358F7">
        <w:rPr>
          <w:rFonts w:ascii="Times New Roman" w:hAnsi="Times New Roman"/>
          <w:sz w:val="20"/>
          <w:szCs w:val="20"/>
        </w:rPr>
        <w:t>п</w:t>
      </w:r>
      <w:r>
        <w:rPr>
          <w:rFonts w:ascii="Times New Roman" w:hAnsi="Times New Roman"/>
          <w:sz w:val="20"/>
          <w:szCs w:val="20"/>
        </w:rPr>
        <w:t xml:space="preserve">унктом </w:t>
      </w:r>
      <w:r w:rsidRPr="00F358F7">
        <w:rPr>
          <w:rFonts w:ascii="Times New Roman" w:hAnsi="Times New Roman"/>
          <w:sz w:val="20"/>
          <w:szCs w:val="20"/>
        </w:rPr>
        <w:t>26 ст</w:t>
      </w:r>
      <w:r>
        <w:rPr>
          <w:rFonts w:ascii="Times New Roman" w:hAnsi="Times New Roman"/>
          <w:sz w:val="20"/>
          <w:szCs w:val="20"/>
        </w:rPr>
        <w:t xml:space="preserve">атті </w:t>
      </w:r>
      <w:r w:rsidRPr="00F358F7">
        <w:rPr>
          <w:rFonts w:ascii="Times New Roman" w:hAnsi="Times New Roman"/>
          <w:sz w:val="20"/>
          <w:szCs w:val="20"/>
        </w:rPr>
        <w:t xml:space="preserve">1 </w:t>
      </w:r>
      <w:r w:rsidRPr="00051452">
        <w:rPr>
          <w:rFonts w:ascii="Times New Roman" w:hAnsi="Times New Roman"/>
          <w:sz w:val="20"/>
          <w:szCs w:val="20"/>
        </w:rPr>
        <w:t xml:space="preserve">Закону </w:t>
      </w:r>
      <w:r w:rsidRPr="00051452">
        <w:rPr>
          <w:rStyle w:val="rvts0"/>
          <w:rFonts w:ascii="Times New Roman" w:hAnsi="Times New Roman"/>
          <w:sz w:val="20"/>
          <w:szCs w:val="20"/>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51452">
        <w:rPr>
          <w:rStyle w:val="rvts0"/>
          <w:rFonts w:ascii="Times New Roman" w:hAnsi="Times New Roman"/>
          <w:sz w:val="20"/>
          <w:szCs w:val="20"/>
        </w:rPr>
        <w:t>електропостачальниками</w:t>
      </w:r>
      <w:proofErr w:type="spellEnd"/>
      <w:r w:rsidRPr="00051452">
        <w:rPr>
          <w:rStyle w:val="rvts0"/>
          <w:rFonts w:ascii="Times New Roman" w:hAnsi="Times New Roman"/>
          <w:sz w:val="20"/>
          <w:szCs w:val="20"/>
        </w:rPr>
        <w:t>, які отримали відповідну ліцензію, за договором постачання електричної енергії споживачу.</w:t>
      </w:r>
    </w:p>
    <w:p w14:paraId="23CDEA54" w14:textId="77777777" w:rsidR="00171A09" w:rsidRPr="00051452" w:rsidRDefault="00171A09" w:rsidP="00171A09">
      <w:pPr>
        <w:spacing w:after="120" w:line="240" w:lineRule="auto"/>
        <w:jc w:val="both"/>
        <w:rPr>
          <w:rFonts w:ascii="Times New Roman" w:hAnsi="Times New Roman"/>
          <w:sz w:val="20"/>
          <w:szCs w:val="20"/>
        </w:rPr>
      </w:pPr>
      <w:r w:rsidRPr="00051452">
        <w:rPr>
          <w:rFonts w:ascii="Times New Roman" w:hAnsi="Times New Roman"/>
          <w:sz w:val="20"/>
          <w:szCs w:val="20"/>
        </w:rPr>
        <w:t xml:space="preserve">Інформація про </w:t>
      </w:r>
      <w:proofErr w:type="spellStart"/>
      <w:r w:rsidRPr="00051452">
        <w:rPr>
          <w:rFonts w:ascii="Times New Roman" w:hAnsi="Times New Roman"/>
          <w:sz w:val="20"/>
          <w:szCs w:val="20"/>
        </w:rPr>
        <w:t>електропостачальника</w:t>
      </w:r>
      <w:proofErr w:type="spellEnd"/>
      <w:r w:rsidRPr="00051452">
        <w:rPr>
          <w:rFonts w:ascii="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51452">
        <w:rPr>
          <w:rFonts w:ascii="Times New Roman" w:hAnsi="Times New Roman"/>
          <w:sz w:val="20"/>
          <w:szCs w:val="20"/>
        </w:rPr>
        <w:t>вебсайті</w:t>
      </w:r>
      <w:proofErr w:type="spellEnd"/>
      <w:r w:rsidRPr="00051452">
        <w:rPr>
          <w:rFonts w:ascii="Times New Roman" w:hAnsi="Times New Roman"/>
          <w:sz w:val="20"/>
          <w:szCs w:val="20"/>
        </w:rPr>
        <w:t xml:space="preserve"> НКРЕКП у розділі: </w:t>
      </w:r>
      <w:hyperlink r:id="rId6" w:history="1">
        <w:r w:rsidRPr="00051452">
          <w:rPr>
            <w:rStyle w:val="a3"/>
            <w:rFonts w:ascii="Times New Roman" w:hAnsi="Times New Roman"/>
            <w:sz w:val="20"/>
            <w:szCs w:val="20"/>
          </w:rPr>
          <w:t>Електрична енергія</w:t>
        </w:r>
      </w:hyperlink>
      <w:r w:rsidRPr="00051452">
        <w:rPr>
          <w:rFonts w:ascii="Times New Roman" w:hAnsi="Times New Roman"/>
          <w:sz w:val="20"/>
          <w:szCs w:val="20"/>
        </w:rPr>
        <w:t>  /  </w:t>
      </w:r>
      <w:hyperlink r:id="rId7" w:history="1">
        <w:r w:rsidRPr="00051452">
          <w:rPr>
            <w:rStyle w:val="a3"/>
            <w:rFonts w:ascii="Times New Roman" w:hAnsi="Times New Roman"/>
            <w:sz w:val="20"/>
            <w:szCs w:val="20"/>
          </w:rPr>
          <w:t>Ліцензування</w:t>
        </w:r>
      </w:hyperlink>
      <w:r w:rsidRPr="00051452">
        <w:rPr>
          <w:rFonts w:ascii="Times New Roman" w:hAnsi="Times New Roman"/>
          <w:sz w:val="20"/>
          <w:szCs w:val="20"/>
        </w:rPr>
        <w:t>  /  </w:t>
      </w:r>
      <w:hyperlink r:id="rId8" w:history="1">
        <w:r w:rsidRPr="00051452">
          <w:rPr>
            <w:rStyle w:val="a3"/>
            <w:rFonts w:ascii="Times New Roman" w:hAnsi="Times New Roman"/>
            <w:sz w:val="20"/>
            <w:szCs w:val="20"/>
          </w:rPr>
          <w:t>Реєстри ліцензіатів</w:t>
        </w:r>
      </w:hyperlink>
      <w:r w:rsidRPr="00051452">
        <w:rPr>
          <w:rFonts w:ascii="Times New Roman" w:hAnsi="Times New Roman"/>
          <w:sz w:val="20"/>
          <w:szCs w:val="20"/>
        </w:rPr>
        <w:t xml:space="preserve"> (вид діяльності — постачання електричної енергії). </w:t>
      </w:r>
    </w:p>
    <w:p w14:paraId="2DA35B81" w14:textId="5009A1DA" w:rsidR="00171A09" w:rsidRPr="00F358F7" w:rsidRDefault="00171A09" w:rsidP="00171A09">
      <w:pPr>
        <w:spacing w:after="120" w:line="240" w:lineRule="auto"/>
        <w:jc w:val="both"/>
        <w:rPr>
          <w:rFonts w:ascii="Times New Roman" w:hAnsi="Times New Roman"/>
          <w:sz w:val="20"/>
          <w:szCs w:val="20"/>
        </w:rPr>
      </w:pPr>
      <w:proofErr w:type="spellStart"/>
      <w:r w:rsidRPr="00051452">
        <w:rPr>
          <w:rFonts w:ascii="Times New Roman" w:hAnsi="Times New Roman"/>
          <w:sz w:val="20"/>
          <w:szCs w:val="20"/>
        </w:rPr>
        <w:t>Електропостачальник</w:t>
      </w:r>
      <w:proofErr w:type="spellEnd"/>
      <w:r w:rsidRPr="00051452">
        <w:rPr>
          <w:rFonts w:ascii="Times New Roman" w:hAnsi="Times New Roman"/>
          <w:sz w:val="20"/>
          <w:szCs w:val="20"/>
        </w:rPr>
        <w:t xml:space="preserve"> повинен забезпечити поставку електричної енергії на об’єкт</w:t>
      </w:r>
      <w:r w:rsidR="00F23D01" w:rsidRPr="00051452">
        <w:rPr>
          <w:rFonts w:ascii="Times New Roman" w:hAnsi="Times New Roman"/>
          <w:sz w:val="20"/>
          <w:szCs w:val="20"/>
        </w:rPr>
        <w:t>и</w:t>
      </w:r>
      <w:r w:rsidRPr="00051452">
        <w:rPr>
          <w:rFonts w:ascii="Times New Roman" w:hAnsi="Times New Roman"/>
          <w:sz w:val="20"/>
          <w:szCs w:val="20"/>
        </w:rPr>
        <w:t xml:space="preserve"> замовника</w:t>
      </w:r>
      <w:r w:rsidR="00F23D01" w:rsidRPr="00051452">
        <w:rPr>
          <w:rFonts w:ascii="Times New Roman" w:hAnsi="Times New Roman"/>
          <w:sz w:val="20"/>
          <w:szCs w:val="20"/>
        </w:rPr>
        <w:t xml:space="preserve"> – вуличне освітлення</w:t>
      </w:r>
      <w:r w:rsidRPr="00051452">
        <w:rPr>
          <w:rFonts w:ascii="Times New Roman" w:hAnsi="Times New Roman"/>
          <w:sz w:val="20"/>
          <w:szCs w:val="20"/>
        </w:rPr>
        <w:t>, як</w:t>
      </w:r>
      <w:r w:rsidR="00F23D01" w:rsidRPr="00051452">
        <w:rPr>
          <w:rFonts w:ascii="Times New Roman" w:hAnsi="Times New Roman"/>
          <w:sz w:val="20"/>
          <w:szCs w:val="20"/>
        </w:rPr>
        <w:t>і</w:t>
      </w:r>
      <w:r w:rsidRPr="00051452">
        <w:rPr>
          <w:rFonts w:ascii="Times New Roman" w:hAnsi="Times New Roman"/>
          <w:sz w:val="20"/>
          <w:szCs w:val="20"/>
        </w:rPr>
        <w:t xml:space="preserve"> знаход</w:t>
      </w:r>
      <w:r w:rsidR="00F23D01" w:rsidRPr="00051452">
        <w:rPr>
          <w:rFonts w:ascii="Times New Roman" w:hAnsi="Times New Roman"/>
          <w:sz w:val="20"/>
          <w:szCs w:val="20"/>
        </w:rPr>
        <w:t>я</w:t>
      </w:r>
      <w:r w:rsidRPr="00051452">
        <w:rPr>
          <w:rFonts w:ascii="Times New Roman" w:hAnsi="Times New Roman"/>
          <w:sz w:val="20"/>
          <w:szCs w:val="20"/>
        </w:rPr>
        <w:t xml:space="preserve">ться за адресою </w:t>
      </w:r>
      <w:r w:rsidR="00F23D01" w:rsidRPr="00051452">
        <w:rPr>
          <w:rFonts w:ascii="Times New Roman" w:hAnsi="Times New Roman"/>
          <w:sz w:val="20"/>
          <w:szCs w:val="20"/>
        </w:rPr>
        <w:t xml:space="preserve">51500, </w:t>
      </w:r>
      <w:r w:rsidR="00AD0EB1" w:rsidRPr="00051452">
        <w:rPr>
          <w:rFonts w:ascii="Times New Roman" w:hAnsi="Times New Roman"/>
          <w:sz w:val="20"/>
          <w:szCs w:val="20"/>
        </w:rPr>
        <w:t>Дніпропетровськ</w:t>
      </w:r>
      <w:r w:rsidR="00AD0EB1" w:rsidRPr="00AD0EB1">
        <w:rPr>
          <w:rFonts w:ascii="Times New Roman" w:hAnsi="Times New Roman"/>
          <w:sz w:val="20"/>
          <w:szCs w:val="20"/>
        </w:rPr>
        <w:t>а</w:t>
      </w:r>
      <w:r w:rsidR="00AD0EB1" w:rsidRPr="00051452">
        <w:rPr>
          <w:rFonts w:ascii="Times New Roman" w:hAnsi="Times New Roman"/>
          <w:sz w:val="20"/>
          <w:szCs w:val="20"/>
        </w:rPr>
        <w:t xml:space="preserve"> област</w:t>
      </w:r>
      <w:r w:rsidR="00AD0EB1" w:rsidRPr="00AD0EB1">
        <w:rPr>
          <w:rFonts w:ascii="Times New Roman" w:hAnsi="Times New Roman"/>
          <w:sz w:val="20"/>
          <w:szCs w:val="20"/>
        </w:rPr>
        <w:t>ь,</w:t>
      </w:r>
      <w:r w:rsidR="00AD0EB1" w:rsidRPr="00051452">
        <w:rPr>
          <w:rFonts w:ascii="Times New Roman" w:hAnsi="Times New Roman"/>
          <w:sz w:val="20"/>
          <w:szCs w:val="20"/>
        </w:rPr>
        <w:t xml:space="preserve"> </w:t>
      </w:r>
      <w:r w:rsidR="00F23D01" w:rsidRPr="00051452">
        <w:rPr>
          <w:rFonts w:ascii="Times New Roman" w:hAnsi="Times New Roman"/>
          <w:sz w:val="20"/>
          <w:szCs w:val="20"/>
        </w:rPr>
        <w:t xml:space="preserve">м. Тернівка </w:t>
      </w:r>
      <w:r w:rsidRPr="00051452">
        <w:rPr>
          <w:rFonts w:ascii="Times New Roman" w:hAnsi="Times New Roman"/>
          <w:sz w:val="20"/>
          <w:szCs w:val="20"/>
        </w:rPr>
        <w:t>та підключен</w:t>
      </w:r>
      <w:r w:rsidR="00F23D01" w:rsidRPr="00051452">
        <w:rPr>
          <w:rFonts w:ascii="Times New Roman" w:hAnsi="Times New Roman"/>
          <w:sz w:val="20"/>
          <w:szCs w:val="20"/>
        </w:rPr>
        <w:t>і</w:t>
      </w:r>
      <w:r w:rsidRPr="00051452">
        <w:rPr>
          <w:rFonts w:ascii="Times New Roman" w:hAnsi="Times New Roman"/>
          <w:sz w:val="20"/>
          <w:szCs w:val="20"/>
        </w:rPr>
        <w:t xml:space="preserve"> до місцевих розподільчих мереж відповідно до вимог Кодексу розподільчих систем, технічні та якісні характеристики як</w:t>
      </w:r>
      <w:r w:rsidR="00F23D01" w:rsidRPr="00051452">
        <w:rPr>
          <w:rFonts w:ascii="Times New Roman" w:hAnsi="Times New Roman"/>
          <w:sz w:val="20"/>
          <w:szCs w:val="20"/>
        </w:rPr>
        <w:t>их</w:t>
      </w:r>
      <w:r w:rsidRPr="00051452">
        <w:rPr>
          <w:rFonts w:ascii="Times New Roman" w:hAnsi="Times New Roman"/>
          <w:sz w:val="20"/>
          <w:szCs w:val="20"/>
        </w:rPr>
        <w:t xml:space="preserve">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EFA262C" w14:textId="77777777" w:rsidR="00171A09" w:rsidRPr="00F358F7" w:rsidRDefault="00171A09" w:rsidP="00171A09">
      <w:pPr>
        <w:spacing w:after="120" w:line="240" w:lineRule="auto"/>
        <w:ind w:firstLine="708"/>
        <w:jc w:val="both"/>
        <w:rPr>
          <w:rFonts w:ascii="Times New Roman" w:hAnsi="Times New Roman"/>
          <w:sz w:val="20"/>
          <w:szCs w:val="20"/>
        </w:rPr>
      </w:pPr>
    </w:p>
    <w:p w14:paraId="0D975CAD" w14:textId="0656C7CB" w:rsidR="00171A09" w:rsidRPr="00F358F7" w:rsidRDefault="00171A09" w:rsidP="00171A09">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характеристик.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з </w:t>
      </w:r>
      <w:r w:rsidRPr="00F23D01">
        <w:rPr>
          <w:rFonts w:ascii="Times New Roman" w:hAnsi="Times New Roman"/>
          <w:iCs/>
          <w:sz w:val="20"/>
          <w:szCs w:val="20"/>
        </w:rPr>
        <w:t>дати укладання договору</w:t>
      </w:r>
      <w:r>
        <w:rPr>
          <w:rFonts w:ascii="Times New Roman" w:hAnsi="Times New Roman"/>
          <w:sz w:val="20"/>
          <w:szCs w:val="20"/>
        </w:rPr>
        <w:t xml:space="preserve"> по</w:t>
      </w:r>
      <w:r w:rsidRPr="00F358F7">
        <w:rPr>
          <w:rFonts w:ascii="Times New Roman" w:hAnsi="Times New Roman"/>
          <w:sz w:val="20"/>
          <w:szCs w:val="20"/>
        </w:rPr>
        <w:t xml:space="preserve"> </w:t>
      </w:r>
      <w:r w:rsidR="00F23D01">
        <w:rPr>
          <w:rFonts w:ascii="Times New Roman" w:hAnsi="Times New Roman"/>
          <w:sz w:val="20"/>
          <w:szCs w:val="20"/>
        </w:rPr>
        <w:t>31.12.2</w:t>
      </w:r>
      <w:r w:rsidRPr="00F358F7">
        <w:rPr>
          <w:rFonts w:ascii="Times New Roman" w:hAnsi="Times New Roman"/>
          <w:sz w:val="20"/>
          <w:szCs w:val="20"/>
        </w:rPr>
        <w:t>02</w:t>
      </w:r>
      <w:r w:rsidR="00F23D01">
        <w:rPr>
          <w:rFonts w:ascii="Times New Roman" w:hAnsi="Times New Roman"/>
          <w:sz w:val="20"/>
          <w:szCs w:val="20"/>
        </w:rPr>
        <w:t>1</w:t>
      </w:r>
      <w:r w:rsidRPr="00F358F7">
        <w:rPr>
          <w:rFonts w:ascii="Times New Roman" w:hAnsi="Times New Roman"/>
          <w:sz w:val="20"/>
          <w:szCs w:val="20"/>
        </w:rPr>
        <w:t xml:space="preserve">р. </w:t>
      </w:r>
    </w:p>
    <w:p w14:paraId="02CB018A" w14:textId="11EFDA2C" w:rsidR="00171A09" w:rsidRPr="00F358F7" w:rsidRDefault="00171A09" w:rsidP="00171A09">
      <w:pPr>
        <w:spacing w:after="120" w:line="240" w:lineRule="auto"/>
        <w:jc w:val="both"/>
        <w:rPr>
          <w:rFonts w:ascii="Times New Roman" w:hAnsi="Times New Roman"/>
          <w:sz w:val="20"/>
          <w:szCs w:val="20"/>
        </w:rPr>
      </w:pPr>
      <w:r w:rsidRPr="00F358F7">
        <w:rPr>
          <w:rFonts w:ascii="Times New Roman" w:hAnsi="Times New Roman"/>
          <w:sz w:val="20"/>
          <w:szCs w:val="20"/>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w:t>
      </w:r>
      <w:r w:rsidR="00C653CE">
        <w:rPr>
          <w:rFonts w:ascii="Times New Roman" w:hAnsi="Times New Roman"/>
          <w:sz w:val="20"/>
          <w:szCs w:val="20"/>
        </w:rPr>
        <w:t xml:space="preserve">Розрахунок кількості здійснено </w:t>
      </w:r>
      <w:r w:rsidR="00C653CE" w:rsidRPr="00C653CE">
        <w:rPr>
          <w:rFonts w:ascii="Times New Roman" w:hAnsi="Times New Roman"/>
          <w:sz w:val="20"/>
          <w:szCs w:val="20"/>
        </w:rPr>
        <w:t>на підставі останньої регульованої ціни (тарифу) на електроенергію</w:t>
      </w:r>
      <w:r w:rsidR="00C653CE">
        <w:rPr>
          <w:rFonts w:ascii="Times New Roman" w:hAnsi="Times New Roman"/>
          <w:sz w:val="20"/>
          <w:szCs w:val="20"/>
        </w:rPr>
        <w:t xml:space="preserve"> в листопаді 2021р – 4.14223 грн/кВт</w:t>
      </w:r>
      <w:r w:rsidR="00AA1D13">
        <w:rPr>
          <w:rFonts w:ascii="Times New Roman" w:hAnsi="Times New Roman"/>
          <w:sz w:val="20"/>
          <w:szCs w:val="20"/>
        </w:rPr>
        <w:t>*</w:t>
      </w:r>
      <w:r w:rsidR="00C653CE">
        <w:rPr>
          <w:rFonts w:ascii="Times New Roman" w:hAnsi="Times New Roman"/>
          <w:sz w:val="20"/>
          <w:szCs w:val="20"/>
        </w:rPr>
        <w:t>год</w:t>
      </w:r>
      <w:r w:rsidR="00C653CE" w:rsidRPr="00C653CE">
        <w:rPr>
          <w:rFonts w:ascii="Times New Roman" w:hAnsi="Times New Roman"/>
          <w:sz w:val="20"/>
          <w:szCs w:val="20"/>
        </w:rPr>
        <w:t xml:space="preserve">, зокрема, розрахованої </w:t>
      </w:r>
      <w:r w:rsidR="00C653CE" w:rsidRPr="00C653CE">
        <w:rPr>
          <w:rFonts w:ascii="Times New Roman" w:hAnsi="Times New Roman"/>
          <w:sz w:val="20"/>
          <w:szCs w:val="20"/>
        </w:rPr>
        <w:lastRenderedPageBreak/>
        <w:t xml:space="preserve">відповідно до Постанови Національної комісії, що здійснює державне регулювання у сферах енергетики та комунальних послуг (далі – НКРЕКП), </w:t>
      </w:r>
      <w:r w:rsidR="00AA1D13">
        <w:rPr>
          <w:rFonts w:ascii="Times New Roman" w:hAnsi="Times New Roman"/>
          <w:sz w:val="20"/>
          <w:szCs w:val="20"/>
        </w:rPr>
        <w:t>50 504</w:t>
      </w:r>
      <w:r w:rsidRPr="00F358F7">
        <w:rPr>
          <w:rFonts w:ascii="Times New Roman" w:hAnsi="Times New Roman"/>
          <w:sz w:val="20"/>
          <w:szCs w:val="20"/>
        </w:rPr>
        <w:t xml:space="preserve"> кВт.</w:t>
      </w:r>
      <w:r w:rsidR="00AA1D13">
        <w:rPr>
          <w:rFonts w:ascii="Times New Roman" w:hAnsi="Times New Roman"/>
          <w:sz w:val="20"/>
          <w:szCs w:val="20"/>
        </w:rPr>
        <w:t>*</w:t>
      </w:r>
      <w:r w:rsidRPr="00F358F7">
        <w:rPr>
          <w:rFonts w:ascii="Times New Roman" w:hAnsi="Times New Roman"/>
          <w:sz w:val="20"/>
          <w:szCs w:val="20"/>
        </w:rPr>
        <w:t>год.</w:t>
      </w:r>
    </w:p>
    <w:p w14:paraId="4106B073" w14:textId="77777777" w:rsidR="00171A09" w:rsidRPr="00F358F7" w:rsidRDefault="00171A09" w:rsidP="00171A09">
      <w:pPr>
        <w:spacing w:after="120" w:line="240" w:lineRule="auto"/>
        <w:ind w:firstLine="708"/>
        <w:jc w:val="both"/>
        <w:rPr>
          <w:rFonts w:ascii="Times New Roman" w:hAnsi="Times New Roman"/>
          <w:sz w:val="20"/>
          <w:szCs w:val="20"/>
        </w:rPr>
      </w:pPr>
    </w:p>
    <w:p w14:paraId="38ABF0CA" w14:textId="77777777" w:rsidR="00171A09" w:rsidRPr="00F358F7" w:rsidRDefault="00171A09" w:rsidP="00171A09">
      <w:pPr>
        <w:spacing w:after="120" w:line="240" w:lineRule="auto"/>
        <w:jc w:val="both"/>
        <w:rPr>
          <w:rFonts w:ascii="Times New Roman" w:hAnsi="Times New Roman"/>
          <w:sz w:val="20"/>
          <w:szCs w:val="20"/>
        </w:rPr>
      </w:pPr>
      <w:r w:rsidRPr="003E373E">
        <w:rPr>
          <w:rFonts w:ascii="Times New Roman" w:hAnsi="Times New Roman"/>
          <w:b/>
          <w:sz w:val="20"/>
          <w:szCs w:val="20"/>
        </w:rPr>
        <w:t>Об</w:t>
      </w:r>
      <w:r>
        <w:rPr>
          <w:rFonts w:ascii="Times New Roman" w:hAnsi="Times New Roman"/>
          <w:b/>
          <w:sz w:val="20"/>
          <w:szCs w:val="20"/>
        </w:rPr>
        <w:t>ґ</w:t>
      </w:r>
      <w:r w:rsidRPr="003E373E">
        <w:rPr>
          <w:rFonts w:ascii="Times New Roman" w:hAnsi="Times New Roman"/>
          <w:b/>
          <w:sz w:val="20"/>
          <w:szCs w:val="20"/>
        </w:rPr>
        <w:t xml:space="preserve">рунтування </w:t>
      </w:r>
      <w:r>
        <w:rPr>
          <w:rFonts w:ascii="Times New Roman" w:hAnsi="Times New Roman"/>
          <w:b/>
          <w:sz w:val="20"/>
          <w:szCs w:val="20"/>
        </w:rPr>
        <w:t>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sidRPr="00F358F7">
        <w:rPr>
          <w:rFonts w:ascii="Times New Roman" w:hAnsi="Times New Roman"/>
          <w:sz w:val="20"/>
          <w:szCs w:val="20"/>
        </w:rPr>
        <w:t xml:space="preserve">. Пунктом 1.1.2 глави 1.1 розділу І ПРРЕЕ визначено, що </w:t>
      </w:r>
      <w:bookmarkStart w:id="9" w:name="w1_1"/>
      <w:r w:rsidRPr="00F358F7">
        <w:rPr>
          <w:rFonts w:ascii="Times New Roman" w:hAnsi="Times New Roman"/>
          <w:sz w:val="20"/>
          <w:szCs w:val="20"/>
        </w:rPr>
        <w:t>якість</w:t>
      </w:r>
      <w:bookmarkEnd w:id="9"/>
      <w:r w:rsidRPr="00F358F7">
        <w:rPr>
          <w:rFonts w:ascii="Times New Roman" w:hAnsi="Times New Roman"/>
          <w:sz w:val="20"/>
          <w:szCs w:val="20"/>
        </w:rPr>
        <w:t xml:space="preserve"> електропостачання </w:t>
      </w:r>
      <w:r>
        <w:rPr>
          <w:rFonts w:ascii="Times New Roman" w:hAnsi="Times New Roman"/>
          <w:sz w:val="20"/>
          <w:szCs w:val="20"/>
        </w:rPr>
        <w:t xml:space="preserve">— </w:t>
      </w:r>
      <w:r w:rsidRPr="00F358F7">
        <w:rPr>
          <w:rFonts w:ascii="Times New Roman" w:hAnsi="Times New Roman"/>
          <w:sz w:val="20"/>
          <w:szCs w:val="20"/>
        </w:rPr>
        <w:t xml:space="preserve">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0" w:name="w1_2"/>
      <w:r w:rsidRPr="00F358F7">
        <w:rPr>
          <w:rFonts w:ascii="Times New Roman" w:hAnsi="Times New Roman"/>
          <w:sz w:val="20"/>
          <w:szCs w:val="20"/>
        </w:rPr>
        <w:t>якість</w:t>
      </w:r>
      <w:bookmarkEnd w:id="10"/>
      <w:r w:rsidRPr="00F358F7">
        <w:rPr>
          <w:rFonts w:ascii="Times New Roman" w:hAnsi="Times New Roman"/>
          <w:sz w:val="20"/>
          <w:szCs w:val="20"/>
        </w:rPr>
        <w:t xml:space="preserve"> електричної енергії.</w:t>
      </w:r>
    </w:p>
    <w:p w14:paraId="37414B07"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забезпечує дотримання загальних та гарантованих стандартів якості надання послуг з електропостачання,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тих, що передбачені згідно </w:t>
      </w:r>
      <w:r>
        <w:rPr>
          <w:rFonts w:ascii="Times New Roman" w:eastAsia="Times New Roman" w:hAnsi="Times New Roman"/>
          <w:sz w:val="20"/>
          <w:szCs w:val="20"/>
          <w:lang w:eastAsia="uk-UA"/>
        </w:rPr>
        <w:t xml:space="preserve">з </w:t>
      </w:r>
      <w:r w:rsidRPr="00F358F7">
        <w:rPr>
          <w:rFonts w:ascii="Times New Roman" w:eastAsia="Times New Roman" w:hAnsi="Times New Roman"/>
          <w:sz w:val="20"/>
          <w:szCs w:val="20"/>
          <w:lang w:eastAsia="uk-UA"/>
        </w:rPr>
        <w:t>Порядк</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 xml:space="preserve">№ </w:t>
      </w:r>
      <w:r w:rsidRPr="00F358F7">
        <w:rPr>
          <w:rFonts w:ascii="Times New Roman" w:eastAsia="Times New Roman" w:hAnsi="Times New Roman"/>
          <w:sz w:val="20"/>
          <w:szCs w:val="20"/>
          <w:lang w:eastAsia="uk-UA"/>
        </w:rPr>
        <w:t>375, Закон</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ПРРЕЕ, КСР, умов</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договору про постачання електричної енергії (договору про закупівлю) та інши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нормативно-правови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акт</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Згідно </w:t>
      </w:r>
      <w:r>
        <w:rPr>
          <w:rFonts w:ascii="Times New Roman" w:eastAsia="Times New Roman" w:hAnsi="Times New Roman"/>
          <w:sz w:val="20"/>
          <w:szCs w:val="20"/>
          <w:lang w:eastAsia="uk-UA"/>
        </w:rPr>
        <w:t xml:space="preserve">зі </w:t>
      </w:r>
      <w:r w:rsidRPr="00F358F7">
        <w:rPr>
          <w:rFonts w:ascii="Times New Roman" w:eastAsia="Times New Roman" w:hAnsi="Times New Roman"/>
          <w:sz w:val="20"/>
          <w:szCs w:val="20"/>
          <w:lang w:eastAsia="uk-UA"/>
        </w:rPr>
        <w:t>ст</w:t>
      </w:r>
      <w:r>
        <w:rPr>
          <w:rFonts w:ascii="Times New Roman" w:eastAsia="Times New Roman" w:hAnsi="Times New Roman"/>
          <w:sz w:val="20"/>
          <w:szCs w:val="20"/>
          <w:lang w:eastAsia="uk-UA"/>
        </w:rPr>
        <w:t>аттею</w:t>
      </w:r>
      <w:r w:rsidRPr="00F358F7">
        <w:rPr>
          <w:rFonts w:ascii="Times New Roman" w:eastAsia="Times New Roman" w:hAnsi="Times New Roman"/>
          <w:sz w:val="20"/>
          <w:szCs w:val="20"/>
          <w:lang w:eastAsia="uk-UA"/>
        </w:rPr>
        <w:t xml:space="preserve"> 18 Закон</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 xml:space="preserve">тосовно технічних, якісних характеристик предмета закупівлі передбачається необхідність застосування заходів із захисту довкілля,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під час виконання договору про закупівлю</w:t>
      </w:r>
      <w:r>
        <w:rPr>
          <w:rFonts w:ascii="Times New Roman" w:eastAsia="Times New Roman" w:hAnsi="Times New Roman"/>
          <w:sz w:val="20"/>
          <w:szCs w:val="20"/>
          <w:lang w:eastAsia="uk-UA"/>
        </w:rPr>
        <w:t>.</w:t>
      </w:r>
      <w:r w:rsidRPr="00F358F7">
        <w:rPr>
          <w:rFonts w:ascii="Times New Roman" w:eastAsia="Times New Roman" w:hAnsi="Times New Roman"/>
          <w:sz w:val="20"/>
          <w:szCs w:val="20"/>
          <w:lang w:eastAsia="uk-UA"/>
        </w:rPr>
        <w:t xml:space="preserve">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w:t>
      </w:r>
      <w:proofErr w:type="spellEnd"/>
      <w:r w:rsidRPr="00F358F7">
        <w:rPr>
          <w:rFonts w:ascii="Times New Roman" w:eastAsia="Times New Roman" w:hAnsi="Times New Roman"/>
          <w:sz w:val="20"/>
          <w:szCs w:val="20"/>
          <w:lang w:eastAsia="uk-UA"/>
        </w:rPr>
        <w:t xml:space="preserve"> зобов’язується дотримуватис</w:t>
      </w:r>
      <w:r>
        <w:rPr>
          <w:rFonts w:ascii="Times New Roman" w:eastAsia="Times New Roman" w:hAnsi="Times New Roman"/>
          <w:sz w:val="20"/>
          <w:szCs w:val="20"/>
          <w:lang w:eastAsia="uk-UA"/>
        </w:rPr>
        <w:t>я</w:t>
      </w:r>
      <w:r w:rsidRPr="00F358F7">
        <w:rPr>
          <w:rFonts w:ascii="Times New Roman" w:eastAsia="Times New Roman" w:hAnsi="Times New Roman"/>
          <w:sz w:val="20"/>
          <w:szCs w:val="20"/>
          <w:lang w:eastAsia="uk-UA"/>
        </w:rPr>
        <w:t xml:space="preserve"> передбачених чинним законодавством вимог щодо застосування заходів із захисту довкілля.</w:t>
      </w:r>
    </w:p>
    <w:p w14:paraId="5EE8169F"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здійснювати своєчасну закупівлю електричної енергії в обсягах для забезпечення безперервного надання послуг </w:t>
      </w:r>
      <w:r>
        <w:rPr>
          <w:rFonts w:ascii="Times New Roman" w:eastAsia="Times New Roman" w:hAnsi="Times New Roman"/>
          <w:sz w:val="20"/>
          <w:szCs w:val="20"/>
          <w:lang w:eastAsia="uk-UA"/>
        </w:rPr>
        <w:t>і</w:t>
      </w:r>
      <w:r w:rsidRPr="00F358F7">
        <w:rPr>
          <w:rFonts w:ascii="Times New Roman" w:eastAsia="Times New Roman" w:hAnsi="Times New Roman"/>
          <w:sz w:val="20"/>
          <w:szCs w:val="20"/>
          <w:lang w:eastAsia="uk-UA"/>
        </w:rPr>
        <w:t xml:space="preserve">з постачання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за належних умов забезпечать задоволення попиту на споживання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w:t>
      </w: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забезпечити комерційну якість послуг, які надаються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передбачає вчасне та повне інформування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а (замовника)</w:t>
      </w:r>
      <w:r w:rsidRPr="00F358F7">
        <w:rPr>
          <w:rFonts w:ascii="Times New Roman" w:eastAsia="Times New Roman" w:hAnsi="Times New Roman"/>
          <w:sz w:val="20"/>
          <w:szCs w:val="20"/>
          <w:lang w:eastAsia="uk-UA"/>
        </w:rPr>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лектропостачальником</w:t>
      </w:r>
      <w:proofErr w:type="spellEnd"/>
      <w:r w:rsidRPr="00F358F7">
        <w:rPr>
          <w:rFonts w:ascii="Times New Roman" w:eastAsia="Times New Roman" w:hAnsi="Times New Roman"/>
          <w:sz w:val="20"/>
          <w:szCs w:val="20"/>
          <w:lang w:eastAsia="uk-UA"/>
        </w:rPr>
        <w:t xml:space="preserve"> та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ведення точних та прозорих розрахунків із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а також можливість вирішення спірних питань шляхом досудового врегулювання.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 xml:space="preserve"> (замовник)</w:t>
      </w:r>
      <w:r w:rsidRPr="00F358F7">
        <w:rPr>
          <w:rFonts w:ascii="Times New Roman" w:eastAsia="Times New Roman" w:hAnsi="Times New Roman"/>
          <w:sz w:val="20"/>
          <w:szCs w:val="20"/>
          <w:lang w:eastAsia="uk-UA"/>
        </w:rPr>
        <w:t xml:space="preserve"> має право на отримання компенсації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Постачальник зобов’язується надавати компенсацію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у порядку, затвердженому Регулятором, </w:t>
      </w:r>
      <w:r>
        <w:rPr>
          <w:rFonts w:ascii="Times New Roman" w:eastAsia="Times New Roman" w:hAnsi="Times New Roman"/>
          <w:sz w:val="20"/>
          <w:szCs w:val="20"/>
          <w:lang w:eastAsia="uk-UA"/>
        </w:rPr>
        <w:t xml:space="preserve">та </w:t>
      </w:r>
      <w:r w:rsidRPr="00F358F7">
        <w:rPr>
          <w:rFonts w:ascii="Times New Roman" w:eastAsia="Times New Roman" w:hAnsi="Times New Roman"/>
          <w:sz w:val="20"/>
          <w:szCs w:val="20"/>
          <w:lang w:eastAsia="uk-UA"/>
        </w:rPr>
        <w:t>опублік</w:t>
      </w:r>
      <w:r>
        <w:rPr>
          <w:rFonts w:ascii="Times New Roman" w:eastAsia="Times New Roman" w:hAnsi="Times New Roman"/>
          <w:sz w:val="20"/>
          <w:szCs w:val="20"/>
          <w:lang w:eastAsia="uk-UA"/>
        </w:rPr>
        <w:t>увати</w:t>
      </w:r>
      <w:r w:rsidRPr="00F358F7">
        <w:rPr>
          <w:rFonts w:ascii="Times New Roman" w:eastAsia="Times New Roman" w:hAnsi="Times New Roman"/>
          <w:sz w:val="20"/>
          <w:szCs w:val="20"/>
          <w:lang w:eastAsia="uk-UA"/>
        </w:rPr>
        <w:t xml:space="preserve"> на своєму офіційному </w:t>
      </w:r>
      <w:proofErr w:type="spellStart"/>
      <w:r w:rsidRPr="00F358F7">
        <w:rPr>
          <w:rFonts w:ascii="Times New Roman" w:eastAsia="Times New Roman" w:hAnsi="Times New Roman"/>
          <w:sz w:val="20"/>
          <w:szCs w:val="20"/>
          <w:lang w:eastAsia="uk-UA"/>
        </w:rPr>
        <w:t>вебсайті</w:t>
      </w:r>
      <w:proofErr w:type="spellEnd"/>
      <w:r w:rsidRPr="00F358F7">
        <w:rPr>
          <w:rFonts w:ascii="Times New Roman" w:eastAsia="Times New Roman" w:hAnsi="Times New Roman"/>
          <w:sz w:val="20"/>
          <w:szCs w:val="20"/>
          <w:lang w:eastAsia="uk-UA"/>
        </w:rPr>
        <w:t xml:space="preserve"> порядок надання компенсацій та їх розміри.</w:t>
      </w:r>
    </w:p>
    <w:p w14:paraId="44EDCAE8" w14:textId="77777777" w:rsidR="00316EC5" w:rsidRPr="00171A09" w:rsidRDefault="00316EC5" w:rsidP="00171A09">
      <w:pPr>
        <w:spacing w:after="0" w:line="240" w:lineRule="auto"/>
        <w:jc w:val="both"/>
        <w:rPr>
          <w:rFonts w:ascii="Times New Roman" w:hAnsi="Times New Roman"/>
          <w:sz w:val="24"/>
          <w:szCs w:val="24"/>
        </w:rPr>
      </w:pPr>
    </w:p>
    <w:sectPr w:rsidR="00316EC5" w:rsidRPr="00171A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92"/>
    <w:rsid w:val="00051452"/>
    <w:rsid w:val="00171A09"/>
    <w:rsid w:val="002A3C1B"/>
    <w:rsid w:val="002C44C2"/>
    <w:rsid w:val="003130BE"/>
    <w:rsid w:val="00316EC5"/>
    <w:rsid w:val="003737D6"/>
    <w:rsid w:val="00407B19"/>
    <w:rsid w:val="00441F99"/>
    <w:rsid w:val="00493419"/>
    <w:rsid w:val="004A1C9B"/>
    <w:rsid w:val="005532B0"/>
    <w:rsid w:val="005B4535"/>
    <w:rsid w:val="00644B7F"/>
    <w:rsid w:val="006F4C3C"/>
    <w:rsid w:val="00700170"/>
    <w:rsid w:val="00773DCB"/>
    <w:rsid w:val="00872366"/>
    <w:rsid w:val="008D7092"/>
    <w:rsid w:val="009A618A"/>
    <w:rsid w:val="00A657CF"/>
    <w:rsid w:val="00AA1D13"/>
    <w:rsid w:val="00AC10C7"/>
    <w:rsid w:val="00AD0EB1"/>
    <w:rsid w:val="00B51C81"/>
    <w:rsid w:val="00C653CE"/>
    <w:rsid w:val="00C94433"/>
    <w:rsid w:val="00F2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id=16075" TargetMode="External"/><Relationship Id="rId3" Type="http://schemas.openxmlformats.org/officeDocument/2006/relationships/settings" Target="settings.xml"/><Relationship Id="rId7" Type="http://schemas.openxmlformats.org/officeDocument/2006/relationships/hyperlink" Target="https://www.nerc.gov.ua/?id=159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0" TargetMode="External"/><Relationship Id="rId5" Type="http://schemas.openxmlformats.org/officeDocument/2006/relationships/hyperlink" Target="https://zakon.rada.gov.ua/laws/show/922-19/pr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Dnipro-03</cp:lastModifiedBy>
  <cp:revision>2</cp:revision>
  <cp:lastPrinted>2021-11-11T13:02:00Z</cp:lastPrinted>
  <dcterms:created xsi:type="dcterms:W3CDTF">2021-11-16T14:47:00Z</dcterms:created>
  <dcterms:modified xsi:type="dcterms:W3CDTF">2021-11-16T14:47:00Z</dcterms:modified>
</cp:coreProperties>
</file>